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677B1DBF" w14:textId="401956C6" w:rsidR="000107EE" w:rsidRPr="002120AA" w:rsidRDefault="00AE6176" w:rsidP="009642F7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9642F7">
        <w:t>по</w:t>
      </w:r>
      <w:r w:rsidR="009642F7">
        <w:rPr>
          <w:i/>
          <w:color w:val="FF0000"/>
        </w:rPr>
        <w:t xml:space="preserve"> </w:t>
      </w:r>
      <w:r w:rsidR="0025539E" w:rsidRPr="002120AA">
        <w:t>реконструкци</w:t>
      </w:r>
      <w:r w:rsidR="009642F7" w:rsidRPr="002120AA">
        <w:t>и</w:t>
      </w:r>
      <w:r w:rsidR="0025539E" w:rsidRPr="002120AA">
        <w:t xml:space="preserve"> регуляторов скорости и оборудования МНУ ГА №2</w:t>
      </w:r>
      <w:r w:rsidR="009642F7" w:rsidRPr="002120AA">
        <w:t xml:space="preserve"> </w:t>
      </w:r>
      <w:r w:rsidR="009642F7" w:rsidRPr="002120AA">
        <w:t>ГЭС-8</w:t>
      </w:r>
      <w:r w:rsidR="009642F7" w:rsidRPr="002120AA">
        <w:rPr>
          <w:i/>
          <w:color w:val="FF0000"/>
        </w:rPr>
        <w:t xml:space="preserve"> </w:t>
      </w:r>
      <w:r w:rsidR="000107EE" w:rsidRPr="002120AA">
        <w:t>Каскада Пазских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77777777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25539E" w:rsidRPr="0025539E">
        <w:rPr>
          <w:u w:val="single"/>
        </w:rPr>
        <w:t>2300/4.19-1080</w:t>
      </w:r>
      <w:r w:rsidRPr="005B1931">
        <w:t>)</w:t>
      </w:r>
    </w:p>
    <w:p w14:paraId="51255FA3" w14:textId="2722C412" w:rsidR="00392506" w:rsidRDefault="00392506" w:rsidP="00392506">
      <w:pPr>
        <w:suppressAutoHyphens/>
        <w:spacing w:before="120"/>
        <w:jc w:val="center"/>
      </w:pPr>
      <w:r>
        <w:rPr>
          <w:u w:val="single"/>
        </w:rPr>
        <w:t xml:space="preserve">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134"/>
      </w:tblGrid>
      <w:tr w:rsidR="000107EE" w:rsidRPr="00994DFB" w14:paraId="6CF695D6" w14:textId="77777777" w:rsidTr="009642F7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77777777" w:rsidR="000107EE" w:rsidRPr="00DA2C52" w:rsidRDefault="00AC27F6" w:rsidP="00D04490">
            <w:pPr>
              <w:suppressAutoHyphens/>
              <w:jc w:val="right"/>
            </w:pPr>
            <w:r w:rsidRPr="00AC27F6">
              <w:t>40.11.5</w:t>
            </w:r>
          </w:p>
        </w:tc>
      </w:tr>
      <w:tr w:rsidR="000107EE" w:rsidRPr="00994DFB" w14:paraId="113C2E1E" w14:textId="77777777" w:rsidTr="009642F7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77777777" w:rsidR="000107EE" w:rsidRDefault="000107EE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77777777" w:rsidR="000107EE" w:rsidRPr="00DA2C52" w:rsidRDefault="00AC27F6" w:rsidP="00D04490">
            <w:pPr>
              <w:suppressAutoHyphens/>
              <w:jc w:val="right"/>
            </w:pPr>
            <w:r w:rsidRPr="00AC27F6">
              <w:t>4530320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  <w:bookmarkStart w:id="0" w:name="_GoBack"/>
      <w:bookmarkEnd w:id="0"/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77777777"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>Мурманская область, Печенгский район,</w:t>
      </w:r>
      <w:r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25539E">
        <w:rPr>
          <w:u w:val="single"/>
        </w:rPr>
        <w:t>8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</w:p>
    <w:p w14:paraId="5CF5D0FB" w14:textId="77777777" w:rsidR="009642F7" w:rsidRDefault="009642F7" w:rsidP="00E601CA">
      <w:pPr>
        <w:suppressAutoHyphens/>
      </w:pPr>
    </w:p>
    <w:p w14:paraId="74C10A22" w14:textId="77777777" w:rsidR="00E601CA" w:rsidRPr="00050106" w:rsidRDefault="00E601CA" w:rsidP="00E601CA">
      <w:pPr>
        <w:suppressAutoHyphens/>
      </w:pPr>
      <w:r w:rsidRPr="009642F7">
        <w:rPr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14:paraId="2CAEBFCD" w14:textId="77777777" w:rsidR="000107EE" w:rsidRPr="00050106" w:rsidRDefault="000107EE" w:rsidP="000107EE">
      <w:pPr>
        <w:suppressAutoHyphens/>
      </w:pPr>
      <w:r w:rsidRPr="009642F7">
        <w:rPr>
          <w:highlight w:val="yellow"/>
        </w:rPr>
        <w:t>начальник ГЭС-</w:t>
      </w:r>
      <w:r w:rsidR="0025539E" w:rsidRPr="009642F7">
        <w:rPr>
          <w:highlight w:val="yellow"/>
        </w:rPr>
        <w:t>8</w:t>
      </w:r>
      <w:r w:rsidRPr="009642F7">
        <w:rPr>
          <w:highlight w:val="yellow"/>
        </w:rPr>
        <w:t xml:space="preserve">: </w:t>
      </w:r>
      <w:r w:rsidR="0025539E" w:rsidRPr="009642F7">
        <w:rPr>
          <w:iCs/>
          <w:highlight w:val="yellow"/>
        </w:rPr>
        <w:t>Никитин Андрей Леонидович</w:t>
      </w:r>
      <w:r w:rsidRPr="009642F7">
        <w:rPr>
          <w:highlight w:val="yellow"/>
        </w:rPr>
        <w:t xml:space="preserve">, рабочий телефон </w:t>
      </w:r>
      <w:r w:rsidR="003F1162" w:rsidRPr="009642F7">
        <w:rPr>
          <w:iCs/>
          <w:highlight w:val="yellow"/>
        </w:rPr>
        <w:t>+7-</w:t>
      </w:r>
      <w:r w:rsidR="003F1162" w:rsidRPr="009642F7">
        <w:rPr>
          <w:color w:val="000000"/>
          <w:highlight w:val="yellow"/>
        </w:rPr>
        <w:t>921-</w:t>
      </w:r>
      <w:r w:rsidR="0025539E" w:rsidRPr="009642F7">
        <w:rPr>
          <w:color w:val="000000"/>
          <w:highlight w:val="yellow"/>
        </w:rPr>
        <w:t>044</w:t>
      </w:r>
      <w:r w:rsidR="003F1162" w:rsidRPr="009642F7">
        <w:rPr>
          <w:color w:val="000000"/>
          <w:highlight w:val="yellow"/>
        </w:rPr>
        <w:t>-</w:t>
      </w:r>
      <w:r w:rsidR="0025539E" w:rsidRPr="009642F7">
        <w:rPr>
          <w:color w:val="000000"/>
          <w:highlight w:val="yellow"/>
        </w:rPr>
        <w:t>06</w:t>
      </w:r>
      <w:r w:rsidR="003F1162" w:rsidRPr="009642F7">
        <w:rPr>
          <w:color w:val="000000"/>
          <w:highlight w:val="yellow"/>
        </w:rPr>
        <w:t>-</w:t>
      </w:r>
      <w:r w:rsidR="0025539E" w:rsidRPr="009642F7">
        <w:rPr>
          <w:color w:val="000000"/>
          <w:highlight w:val="yellow"/>
        </w:rPr>
        <w:t>03</w:t>
      </w:r>
      <w:r w:rsidR="00BC6E57" w:rsidRPr="009642F7">
        <w:rPr>
          <w:highlight w:val="yellow"/>
        </w:rPr>
        <w:t>.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77777777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3F1162">
        <w:rPr>
          <w:u w:val="single"/>
        </w:rPr>
        <w:t>январь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3F1162">
        <w:t>5</w:t>
      </w:r>
      <w:r w:rsidRPr="005B1931">
        <w:t xml:space="preserve"> г.</w:t>
      </w:r>
    </w:p>
    <w:p w14:paraId="2410F2A9" w14:textId="77777777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3F1162">
        <w:rPr>
          <w:u w:val="single"/>
        </w:rPr>
        <w:t>декабрь</w:t>
      </w:r>
      <w:r w:rsidRPr="005B1931">
        <w:t xml:space="preserve"> 20</w:t>
      </w:r>
      <w:r>
        <w:t>1</w:t>
      </w:r>
      <w:r w:rsidR="003F1162">
        <w:t>5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77777777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25539E">
        <w:rPr>
          <w:u w:val="single"/>
        </w:rPr>
        <w:t>9</w:t>
      </w:r>
      <w:r w:rsidR="000107EE">
        <w:rPr>
          <w:u w:val="single"/>
        </w:rPr>
        <w:t> </w:t>
      </w:r>
      <w:r w:rsidR="0025539E">
        <w:rPr>
          <w:u w:val="single"/>
        </w:rPr>
        <w:t>5</w:t>
      </w:r>
      <w:r w:rsidR="000107EE">
        <w:rPr>
          <w:u w:val="single"/>
        </w:rPr>
        <w:t>00,000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77777777" w:rsidR="00452DDD" w:rsidRPr="00BC6E57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25539E">
        <w:rPr>
          <w:u w:val="single"/>
        </w:rPr>
        <w:t>1 0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8639D4" w14:textId="77777777" w:rsidR="00452DDD" w:rsidRPr="00BC6E57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25539E">
        <w:rPr>
          <w:u w:val="single"/>
        </w:rPr>
        <w:t>2 0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6541DF" w14:textId="77777777" w:rsidR="00EB4878" w:rsidRPr="00BC6E57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25539E">
        <w:rPr>
          <w:u w:val="single"/>
        </w:rPr>
        <w:t>6</w:t>
      </w:r>
      <w:r w:rsidR="003F1162">
        <w:rPr>
          <w:u w:val="single"/>
        </w:rPr>
        <w:t xml:space="preserve"> </w:t>
      </w:r>
      <w:r w:rsidR="0025539E">
        <w:rPr>
          <w:u w:val="single"/>
        </w:rPr>
        <w:t>5</w:t>
      </w:r>
      <w:r w:rsidR="003F1162">
        <w:rPr>
          <w:u w:val="single"/>
        </w:rPr>
        <w:t>00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77777777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>
        <w:t xml:space="preserve"> </w:t>
      </w:r>
      <w:r w:rsidR="0025539E">
        <w:rPr>
          <w:u w:val="single"/>
        </w:rPr>
        <w:t>1 0</w:t>
      </w:r>
      <w:r w:rsidR="003F1162">
        <w:rPr>
          <w:u w:val="single"/>
        </w:rPr>
        <w:t>00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77777777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0107EE">
        <w:rPr>
          <w:u w:val="single"/>
        </w:rPr>
        <w:t>0,000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77777777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25539E">
        <w:rPr>
          <w:u w:val="single"/>
        </w:rPr>
        <w:t>8</w:t>
      </w:r>
      <w:r w:rsidR="000107EE">
        <w:rPr>
          <w:u w:val="single"/>
        </w:rPr>
        <w:t> </w:t>
      </w:r>
      <w:r w:rsidR="0025539E">
        <w:rPr>
          <w:u w:val="single"/>
        </w:rPr>
        <w:t>5</w:t>
      </w:r>
      <w:r w:rsidR="000107EE">
        <w:rPr>
          <w:u w:val="single"/>
        </w:rPr>
        <w:t>00,000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032F586A" w14:textId="77777777" w:rsidR="002F663D" w:rsidRDefault="002F663D" w:rsidP="002F663D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14:paraId="4A5F7DF3" w14:textId="77777777" w:rsidR="002F663D" w:rsidRDefault="002F663D" w:rsidP="002F663D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ПР (ПИР),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</w:rPr>
        <w:t xml:space="preserve"> </w:t>
      </w:r>
      <w:r>
        <w:rPr>
          <w:noProof/>
        </w:rPr>
        <w:t>Приложение сметной документации к оферте/</w:t>
      </w:r>
      <w:r w:rsidRPr="0093525E">
        <w:rPr>
          <w:noProof/>
        </w:rPr>
        <w:t>коммерческому предложению участника конкурентной процедуры обязательно</w:t>
      </w:r>
      <w:r>
        <w:rPr>
          <w:noProof/>
        </w:rPr>
        <w:t>.</w:t>
      </w:r>
    </w:p>
    <w:p w14:paraId="4C6FA9E5" w14:textId="77777777" w:rsidR="002F663D" w:rsidRDefault="002F663D" w:rsidP="002F663D">
      <w:pPr>
        <w:ind w:firstLine="709"/>
        <w:jc w:val="both"/>
        <w:rPr>
          <w:noProof/>
        </w:rPr>
      </w:pPr>
      <w:r>
        <w:rPr>
          <w:noProof/>
        </w:rPr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14:paraId="72D5A622" w14:textId="77777777" w:rsidR="002F663D" w:rsidRDefault="002F663D" w:rsidP="002F663D">
      <w:pPr>
        <w:ind w:firstLine="709"/>
        <w:jc w:val="both"/>
        <w:rPr>
          <w:noProof/>
        </w:rPr>
      </w:pPr>
      <w:r>
        <w:rPr>
          <w:noProof/>
        </w:rPr>
        <w:t>Окончательная стоимость оборудования, СМР и ПНР уточняется на 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>
        <w:t>.</w:t>
      </w:r>
    </w:p>
    <w:p w14:paraId="09534E6E" w14:textId="77777777" w:rsidR="002F663D" w:rsidRDefault="002F663D" w:rsidP="002F663D">
      <w:pPr>
        <w:ind w:firstLine="709"/>
        <w:jc w:val="both"/>
      </w:pPr>
      <w:r w:rsidRPr="006A4A2B">
        <w:lastRenderedPageBreak/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14:paraId="5BF490F9" w14:textId="77777777" w:rsidR="002F663D" w:rsidRDefault="002F663D" w:rsidP="002F663D">
      <w:pPr>
        <w:ind w:firstLine="709"/>
        <w:jc w:val="both"/>
      </w:pPr>
    </w:p>
    <w:p w14:paraId="506A9771" w14:textId="77777777" w:rsidR="002F663D" w:rsidRDefault="002F663D" w:rsidP="002F663D">
      <w:pPr>
        <w:ind w:left="-567" w:firstLine="567"/>
        <w:rPr>
          <w:noProof/>
        </w:rPr>
      </w:pPr>
      <w:r>
        <w:rPr>
          <w:noProof/>
        </w:rPr>
        <w:t>Особенности</w:t>
      </w:r>
      <w:r w:rsidRPr="005564AF">
        <w:rPr>
          <w:noProof/>
        </w:rPr>
        <w:t xml:space="preserve"> производства работ</w:t>
      </w:r>
      <w:r>
        <w:rPr>
          <w:noProof/>
        </w:rPr>
        <w:t xml:space="preserve"> на объекте:</w:t>
      </w:r>
    </w:p>
    <w:p w14:paraId="2440B4FA" w14:textId="77777777" w:rsidR="002F663D" w:rsidRDefault="002F663D" w:rsidP="002F663D">
      <w:pPr>
        <w:ind w:left="-567" w:firstLine="567"/>
        <w:rPr>
          <w:noProof/>
        </w:rPr>
      </w:pPr>
      <w:r>
        <w:rPr>
          <w:noProof/>
        </w:rPr>
        <w:t>- работа вблизи действующего оборудования;</w:t>
      </w:r>
    </w:p>
    <w:p w14:paraId="616B9603" w14:textId="77777777" w:rsidR="002F663D" w:rsidRPr="005564AF" w:rsidRDefault="002F663D" w:rsidP="002F663D">
      <w:pPr>
        <w:ind w:left="-567" w:firstLine="567"/>
        <w:rPr>
          <w:noProof/>
        </w:rPr>
      </w:pPr>
      <w:r>
        <w:rPr>
          <w:noProof/>
        </w:rPr>
        <w:t>- работа в стесненных условиях.</w:t>
      </w:r>
    </w:p>
    <w:p w14:paraId="26095F3D" w14:textId="77777777" w:rsidR="007D6308" w:rsidRPr="007631B3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77777777" w:rsidR="007D6308" w:rsidRPr="00C967BE" w:rsidRDefault="00EB4878" w:rsidP="00C967BE">
      <w:pPr>
        <w:pStyle w:val="ad"/>
        <w:numPr>
          <w:ilvl w:val="0"/>
          <w:numId w:val="21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C967B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A4F6F" w:rsidRPr="00BA4F6F">
        <w:rPr>
          <w:rFonts w:ascii="Times New Roman" w:hAnsi="Times New Roman"/>
          <w:bCs/>
          <w:iCs/>
          <w:sz w:val="24"/>
          <w:szCs w:val="24"/>
        </w:rPr>
        <w:t>замена</w:t>
      </w:r>
      <w:r w:rsidR="00BA4F6F" w:rsidRPr="00BA4F6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BA4F6F" w:rsidRPr="00BA4F6F">
        <w:rPr>
          <w:rFonts w:ascii="Times New Roman" w:hAnsi="Times New Roman"/>
          <w:bCs/>
          <w:iCs/>
          <w:sz w:val="24"/>
          <w:szCs w:val="24"/>
        </w:rPr>
        <w:t>морально и физически устаревшего оборудования с целью увеличения надежности и точности поддер</w:t>
      </w:r>
      <w:r w:rsidR="00BA4F6F">
        <w:rPr>
          <w:rFonts w:ascii="Times New Roman" w:hAnsi="Times New Roman"/>
          <w:bCs/>
          <w:iCs/>
          <w:sz w:val="24"/>
          <w:szCs w:val="24"/>
        </w:rPr>
        <w:t>жания частоты заданной мощности</w:t>
      </w:r>
      <w:r w:rsidR="00C037A3" w:rsidRPr="00C967BE">
        <w:rPr>
          <w:rFonts w:ascii="Times New Roman" w:hAnsi="Times New Roman"/>
          <w:sz w:val="24"/>
          <w:szCs w:val="24"/>
        </w:rPr>
        <w:t>.</w:t>
      </w:r>
    </w:p>
    <w:p w14:paraId="2F05D727" w14:textId="77777777" w:rsidR="00C037A3" w:rsidRPr="002B125A" w:rsidRDefault="00C037A3" w:rsidP="002B125A">
      <w:pPr>
        <w:suppressAutoHyphens/>
        <w:jc w:val="both"/>
        <w:rPr>
          <w:b/>
        </w:rPr>
      </w:pPr>
    </w:p>
    <w:p w14:paraId="0E1BD182" w14:textId="77777777" w:rsidR="00875B30" w:rsidRPr="00C967BE" w:rsidRDefault="00875B30" w:rsidP="00C967BE">
      <w:pPr>
        <w:pStyle w:val="ad"/>
        <w:numPr>
          <w:ilvl w:val="0"/>
          <w:numId w:val="21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Default="00E132E4" w:rsidP="00E132E4">
      <w:pPr>
        <w:ind w:firstLine="709"/>
        <w:jc w:val="both"/>
      </w:pPr>
    </w:p>
    <w:tbl>
      <w:tblPr>
        <w:tblW w:w="10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463"/>
      </w:tblGrid>
      <w:tr w:rsidR="00BB7A0F" w:rsidRPr="00BB7A0F" w14:paraId="3374F579" w14:textId="77777777" w:rsidTr="007B1F54">
        <w:trPr>
          <w:trHeight w:val="210"/>
        </w:trPr>
        <w:tc>
          <w:tcPr>
            <w:tcW w:w="7560" w:type="dxa"/>
            <w:vAlign w:val="center"/>
          </w:tcPr>
          <w:p w14:paraId="4701CEE2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Тип регулятора скорости</w:t>
            </w:r>
          </w:p>
        </w:tc>
        <w:tc>
          <w:tcPr>
            <w:tcW w:w="2463" w:type="dxa"/>
            <w:vAlign w:val="center"/>
          </w:tcPr>
          <w:p w14:paraId="2B6A98CF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ЭГРК-100</w:t>
            </w:r>
          </w:p>
        </w:tc>
      </w:tr>
      <w:tr w:rsidR="00BB7A0F" w:rsidRPr="00BB7A0F" w14:paraId="012823F6" w14:textId="77777777" w:rsidTr="007B1F54">
        <w:trPr>
          <w:trHeight w:val="225"/>
        </w:trPr>
        <w:tc>
          <w:tcPr>
            <w:tcW w:w="7560" w:type="dxa"/>
            <w:vAlign w:val="center"/>
          </w:tcPr>
          <w:p w14:paraId="28F9E63F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Тип маслонапорной установки</w:t>
            </w:r>
          </w:p>
        </w:tc>
        <w:tc>
          <w:tcPr>
            <w:tcW w:w="2463" w:type="dxa"/>
            <w:vAlign w:val="center"/>
          </w:tcPr>
          <w:p w14:paraId="1602B6B6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МНУ-4</w:t>
            </w:r>
          </w:p>
        </w:tc>
      </w:tr>
      <w:tr w:rsidR="00BB7A0F" w:rsidRPr="00BB7A0F" w14:paraId="60DC2E90" w14:textId="77777777" w:rsidTr="007B1F54">
        <w:trPr>
          <w:trHeight w:val="240"/>
        </w:trPr>
        <w:tc>
          <w:tcPr>
            <w:tcW w:w="7560" w:type="dxa"/>
            <w:vAlign w:val="center"/>
          </w:tcPr>
          <w:p w14:paraId="7BF83E8C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Объем котла МНУ</w:t>
            </w:r>
          </w:p>
        </w:tc>
        <w:tc>
          <w:tcPr>
            <w:tcW w:w="2463" w:type="dxa"/>
            <w:vAlign w:val="center"/>
          </w:tcPr>
          <w:p w14:paraId="7D848B2D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4м</w:t>
            </w:r>
            <w:r w:rsidRPr="00BB7A0F">
              <w:rPr>
                <w:vertAlign w:val="superscript"/>
              </w:rPr>
              <w:t>3</w:t>
            </w:r>
          </w:p>
        </w:tc>
      </w:tr>
      <w:tr w:rsidR="00BB7A0F" w:rsidRPr="00BB7A0F" w14:paraId="7C6F58D7" w14:textId="77777777" w:rsidTr="007B1F54">
        <w:trPr>
          <w:trHeight w:val="120"/>
        </w:trPr>
        <w:tc>
          <w:tcPr>
            <w:tcW w:w="7560" w:type="dxa"/>
            <w:vAlign w:val="center"/>
          </w:tcPr>
          <w:p w14:paraId="79F335D5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Тип масляного насоса МНУ</w:t>
            </w:r>
          </w:p>
        </w:tc>
        <w:tc>
          <w:tcPr>
            <w:tcW w:w="2463" w:type="dxa"/>
            <w:vAlign w:val="center"/>
          </w:tcPr>
          <w:p w14:paraId="02651F53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Винтовой</w:t>
            </w:r>
          </w:p>
        </w:tc>
      </w:tr>
      <w:tr w:rsidR="00BB7A0F" w:rsidRPr="00BB7A0F" w14:paraId="13D6B79B" w14:textId="77777777" w:rsidTr="007B1F54">
        <w:trPr>
          <w:trHeight w:val="255"/>
        </w:trPr>
        <w:tc>
          <w:tcPr>
            <w:tcW w:w="7560" w:type="dxa"/>
            <w:vAlign w:val="center"/>
          </w:tcPr>
          <w:p w14:paraId="56B017F5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Производительность масляного насоса</w:t>
            </w:r>
          </w:p>
        </w:tc>
        <w:tc>
          <w:tcPr>
            <w:tcW w:w="2463" w:type="dxa"/>
            <w:vAlign w:val="center"/>
          </w:tcPr>
          <w:p w14:paraId="3C93F97B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348 л/мин</w:t>
            </w:r>
          </w:p>
        </w:tc>
      </w:tr>
      <w:tr w:rsidR="00BB7A0F" w:rsidRPr="00BB7A0F" w14:paraId="7654DF32" w14:textId="77777777" w:rsidTr="007B1F54">
        <w:trPr>
          <w:trHeight w:val="225"/>
        </w:trPr>
        <w:tc>
          <w:tcPr>
            <w:tcW w:w="7560" w:type="dxa"/>
            <w:vAlign w:val="center"/>
          </w:tcPr>
          <w:p w14:paraId="2F4E7992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Нормальное давление в системе регулирования</w:t>
            </w:r>
          </w:p>
        </w:tc>
        <w:tc>
          <w:tcPr>
            <w:tcW w:w="2463" w:type="dxa"/>
            <w:vAlign w:val="center"/>
          </w:tcPr>
          <w:p w14:paraId="709A9BB8" w14:textId="77777777" w:rsidR="00BB7A0F" w:rsidRPr="00BB7A0F" w:rsidRDefault="00BB7A0F" w:rsidP="00BB7A0F">
            <w:pPr>
              <w:tabs>
                <w:tab w:val="left" w:pos="284"/>
              </w:tabs>
            </w:pPr>
            <w:r w:rsidRPr="00BB7A0F">
              <w:t>25 кг/см</w:t>
            </w:r>
            <w:r w:rsidRPr="00BB7A0F">
              <w:rPr>
                <w:vertAlign w:val="superscript"/>
              </w:rPr>
              <w:t>2</w:t>
            </w:r>
          </w:p>
        </w:tc>
      </w:tr>
    </w:tbl>
    <w:p w14:paraId="31037D06" w14:textId="77777777" w:rsidR="00576E54" w:rsidRPr="00E132E4" w:rsidRDefault="00576E54" w:rsidP="00E132E4">
      <w:pPr>
        <w:ind w:firstLine="709"/>
        <w:jc w:val="both"/>
      </w:pPr>
    </w:p>
    <w:p w14:paraId="6DE00C65" w14:textId="77777777" w:rsidR="005879AE" w:rsidRDefault="005879AE" w:rsidP="004E2146">
      <w:pPr>
        <w:suppressAutoHyphens/>
        <w:jc w:val="both"/>
        <w:rPr>
          <w:b/>
        </w:rPr>
      </w:pPr>
    </w:p>
    <w:p w14:paraId="474867E4" w14:textId="77777777" w:rsidR="00F44F1F" w:rsidRDefault="00F44F1F" w:rsidP="004E2146">
      <w:pPr>
        <w:suppressAutoHyphens/>
        <w:jc w:val="both"/>
        <w:rPr>
          <w:b/>
        </w:rPr>
      </w:pPr>
    </w:p>
    <w:p w14:paraId="3FC67091" w14:textId="77777777" w:rsidR="00F44F1F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7777777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14:paraId="51CFC45F" w14:textId="77777777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BB7A0F" w:rsidRPr="00BB7A0F">
        <w:rPr>
          <w:b/>
          <w:u w:val="single"/>
        </w:rPr>
        <w:t>ГЭС-8: реконструкция регуляторов скорости и оборудования МНУ ГА №2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77777777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12</w:t>
      </w:r>
      <w:r w:rsidRPr="002B125A">
        <w:t xml:space="preserve">» </w:t>
      </w:r>
      <w:r>
        <w:rPr>
          <w:u w:val="single"/>
        </w:rPr>
        <w:t>января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7236F8E0" w14:textId="77777777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3</w:t>
      </w:r>
      <w:r w:rsidR="003924FB">
        <w:rPr>
          <w:u w:val="single"/>
        </w:rPr>
        <w:t>0</w:t>
      </w:r>
      <w:r w:rsidRPr="002B125A">
        <w:t xml:space="preserve">» </w:t>
      </w:r>
      <w:r w:rsidR="003924FB">
        <w:rPr>
          <w:u w:val="single"/>
        </w:rPr>
        <w:t>апреля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77777777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15</w:t>
      </w:r>
      <w:r w:rsidRPr="002B125A">
        <w:t xml:space="preserve">» </w:t>
      </w:r>
      <w:r w:rsidR="003924FB">
        <w:rPr>
          <w:u w:val="single"/>
        </w:rPr>
        <w:t>мая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1DC37FE9" w14:textId="77777777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3924FB">
        <w:rPr>
          <w:u w:val="single"/>
        </w:rPr>
        <w:t>20</w:t>
      </w:r>
      <w:r w:rsidRPr="002B125A">
        <w:t xml:space="preserve">» </w:t>
      </w:r>
      <w:r w:rsidR="003924FB">
        <w:rPr>
          <w:u w:val="single"/>
        </w:rPr>
        <w:t>августа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77777777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3924FB">
        <w:rPr>
          <w:u w:val="single"/>
        </w:rPr>
        <w:t>14</w:t>
      </w:r>
      <w:r w:rsidRPr="002B125A">
        <w:t xml:space="preserve">» </w:t>
      </w:r>
      <w:r w:rsidR="003924FB">
        <w:rPr>
          <w:u w:val="single"/>
        </w:rPr>
        <w:t>сентября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7304DE2C" w14:textId="77777777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30</w:t>
      </w:r>
      <w:r w:rsidRPr="002B125A">
        <w:t xml:space="preserve">» </w:t>
      </w:r>
      <w:r>
        <w:rPr>
          <w:u w:val="single"/>
        </w:rPr>
        <w:t>декабря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p w14:paraId="605B4D17" w14:textId="77777777" w:rsidR="007D6308" w:rsidRDefault="007D6308" w:rsidP="005879AE">
      <w:pPr>
        <w:suppressAutoHyphens/>
      </w:pPr>
    </w:p>
    <w:p w14:paraId="29A94F50" w14:textId="77777777" w:rsidR="00F44F1F" w:rsidRDefault="00F44F1F">
      <w:r>
        <w:br w:type="page"/>
      </w:r>
    </w:p>
    <w:p w14:paraId="5F546F60" w14:textId="77777777" w:rsidR="003924FB" w:rsidRDefault="003924FB" w:rsidP="005879AE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F44F1F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71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F44F1F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71" w:type="dxa"/>
            <w:vAlign w:val="center"/>
          </w:tcPr>
          <w:p w14:paraId="27B1A429" w14:textId="77777777" w:rsidR="003924FB" w:rsidRPr="003924FB" w:rsidRDefault="003924FB" w:rsidP="003924FB">
            <w:pPr>
              <w:suppressAutoHyphens/>
            </w:pPr>
            <w:r w:rsidRPr="003924FB">
              <w:t>Разработка проекта по реконструкции регулятора скорости гидротурбины №2 с заменой маслонасосов и блоков клапанов маслонапорной установки (МНУ) с учетом технических требований КПГЭС:</w:t>
            </w:r>
          </w:p>
        </w:tc>
        <w:tc>
          <w:tcPr>
            <w:tcW w:w="1134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F44F1F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71" w:type="dxa"/>
            <w:vAlign w:val="center"/>
          </w:tcPr>
          <w:p w14:paraId="05FCFB02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данными, чертежами, эскизами и т.д. с привязкой к схемам РЗА</w:t>
            </w:r>
          </w:p>
        </w:tc>
        <w:tc>
          <w:tcPr>
            <w:tcW w:w="1134" w:type="dxa"/>
            <w:vMerge w:val="restart"/>
            <w:vAlign w:val="center"/>
          </w:tcPr>
          <w:p w14:paraId="55363D4A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1D76164B" w14:textId="77777777" w:rsidTr="00F44F1F">
        <w:trPr>
          <w:cantSplit/>
        </w:trPr>
        <w:tc>
          <w:tcPr>
            <w:tcW w:w="567" w:type="dxa"/>
            <w:vAlign w:val="center"/>
          </w:tcPr>
          <w:p w14:paraId="1903ADBD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71" w:type="dxa"/>
            <w:vAlign w:val="center"/>
          </w:tcPr>
          <w:p w14:paraId="3D2CED86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34" w:type="dxa"/>
            <w:vMerge/>
            <w:vAlign w:val="center"/>
          </w:tcPr>
          <w:p w14:paraId="7FA0FA8D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3924FB" w:rsidRPr="003924FB" w:rsidRDefault="003924FB" w:rsidP="003924FB">
            <w:pPr>
              <w:suppressAutoHyphens/>
            </w:pPr>
          </w:p>
        </w:tc>
      </w:tr>
      <w:tr w:rsidR="003924FB" w:rsidRPr="003924FB" w14:paraId="21C63D87" w14:textId="77777777" w:rsidTr="00F44F1F">
        <w:trPr>
          <w:cantSplit/>
        </w:trPr>
        <w:tc>
          <w:tcPr>
            <w:tcW w:w="567" w:type="dxa"/>
            <w:vAlign w:val="center"/>
          </w:tcPr>
          <w:p w14:paraId="5641F5FD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1.3</w:t>
            </w:r>
          </w:p>
        </w:tc>
        <w:tc>
          <w:tcPr>
            <w:tcW w:w="7371" w:type="dxa"/>
            <w:vAlign w:val="center"/>
          </w:tcPr>
          <w:p w14:paraId="3B86D456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Расчет объемов СМР, потребности материалов, трудовых и энергетических ресурсов, сметной стоимости проекта</w:t>
            </w:r>
          </w:p>
        </w:tc>
        <w:tc>
          <w:tcPr>
            <w:tcW w:w="1134" w:type="dxa"/>
            <w:vMerge/>
            <w:vAlign w:val="center"/>
          </w:tcPr>
          <w:p w14:paraId="3E8CB086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3924FB" w:rsidRPr="003924FB" w:rsidRDefault="003924FB" w:rsidP="003924FB">
            <w:pPr>
              <w:suppressAutoHyphens/>
            </w:pPr>
          </w:p>
        </w:tc>
      </w:tr>
      <w:tr w:rsidR="003924FB" w:rsidRPr="003924FB" w14:paraId="06093720" w14:textId="77777777" w:rsidTr="00F44F1F">
        <w:trPr>
          <w:cantSplit/>
        </w:trPr>
        <w:tc>
          <w:tcPr>
            <w:tcW w:w="567" w:type="dxa"/>
            <w:vAlign w:val="center"/>
          </w:tcPr>
          <w:p w14:paraId="4D332C33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1.4</w:t>
            </w:r>
          </w:p>
        </w:tc>
        <w:tc>
          <w:tcPr>
            <w:tcW w:w="7371" w:type="dxa"/>
            <w:vAlign w:val="center"/>
          </w:tcPr>
          <w:p w14:paraId="3F33774B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34" w:type="dxa"/>
            <w:vMerge/>
            <w:vAlign w:val="center"/>
          </w:tcPr>
          <w:p w14:paraId="34745F20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77777777" w:rsidR="003924FB" w:rsidRPr="003924FB" w:rsidRDefault="003924FB" w:rsidP="003924FB">
            <w:pPr>
              <w:suppressAutoHyphens/>
            </w:pPr>
          </w:p>
        </w:tc>
      </w:tr>
      <w:tr w:rsidR="003924FB" w:rsidRPr="003924FB" w14:paraId="29181334" w14:textId="77777777" w:rsidTr="00F44F1F">
        <w:trPr>
          <w:cantSplit/>
        </w:trPr>
        <w:tc>
          <w:tcPr>
            <w:tcW w:w="567" w:type="dxa"/>
            <w:vAlign w:val="center"/>
          </w:tcPr>
          <w:p w14:paraId="2A948963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1.5</w:t>
            </w:r>
          </w:p>
        </w:tc>
        <w:tc>
          <w:tcPr>
            <w:tcW w:w="7371" w:type="dxa"/>
            <w:vAlign w:val="center"/>
          </w:tcPr>
          <w:p w14:paraId="1F676EBD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Разработка проекта организации работ для реализации проектных разработок реконструкции регулятора скорости ЭГРК-100 гидротурбины №2 с заменой насосов и блоков клапанов МНУ</w:t>
            </w:r>
          </w:p>
        </w:tc>
        <w:tc>
          <w:tcPr>
            <w:tcW w:w="1134" w:type="dxa"/>
            <w:vMerge/>
            <w:vAlign w:val="center"/>
          </w:tcPr>
          <w:p w14:paraId="5E0FFEFB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26B5D779" w14:textId="77777777" w:rsidR="003924FB" w:rsidRPr="003924FB" w:rsidRDefault="003924FB" w:rsidP="003924FB">
            <w:pPr>
              <w:suppressAutoHyphens/>
            </w:pPr>
          </w:p>
        </w:tc>
      </w:tr>
      <w:tr w:rsidR="003924FB" w:rsidRPr="003924FB" w14:paraId="50E2545B" w14:textId="77777777" w:rsidTr="00F44F1F">
        <w:tc>
          <w:tcPr>
            <w:tcW w:w="567" w:type="dxa"/>
            <w:vAlign w:val="center"/>
          </w:tcPr>
          <w:p w14:paraId="1BA567FE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2</w:t>
            </w:r>
          </w:p>
        </w:tc>
        <w:tc>
          <w:tcPr>
            <w:tcW w:w="7371" w:type="dxa"/>
            <w:vAlign w:val="center"/>
          </w:tcPr>
          <w:p w14:paraId="3393344C" w14:textId="77777777" w:rsidR="003924FB" w:rsidRPr="003924FB" w:rsidRDefault="003924FB" w:rsidP="003924FB">
            <w:pPr>
              <w:suppressAutoHyphens/>
            </w:pPr>
            <w:r w:rsidRPr="003924FB">
              <w:t>Изготовление и поставка необходимого комплектующего оборудования, узлов, деталей и материалов (в соответствии с проектным решением)</w:t>
            </w:r>
          </w:p>
        </w:tc>
        <w:tc>
          <w:tcPr>
            <w:tcW w:w="1134" w:type="dxa"/>
            <w:vAlign w:val="center"/>
          </w:tcPr>
          <w:p w14:paraId="314A03DA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7F829D88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F44F1F" w:rsidRPr="003924FB" w14:paraId="25E946F4" w14:textId="77777777" w:rsidTr="00F44F1F">
        <w:tc>
          <w:tcPr>
            <w:tcW w:w="567" w:type="dxa"/>
            <w:vAlign w:val="center"/>
          </w:tcPr>
          <w:p w14:paraId="15CAFAE8" w14:textId="77777777" w:rsidR="00F44F1F" w:rsidRPr="003924FB" w:rsidRDefault="00F44F1F" w:rsidP="00F44F1F">
            <w:pPr>
              <w:suppressAutoHyphens/>
              <w:jc w:val="center"/>
            </w:pPr>
            <w:r>
              <w:t>3</w:t>
            </w:r>
          </w:p>
        </w:tc>
        <w:tc>
          <w:tcPr>
            <w:tcW w:w="7371" w:type="dxa"/>
            <w:vAlign w:val="center"/>
          </w:tcPr>
          <w:p w14:paraId="27085393" w14:textId="77777777" w:rsidR="00F44F1F" w:rsidRPr="003924FB" w:rsidRDefault="00F44F1F" w:rsidP="00F44F1F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пусконаладочным работам нового оборудования регулятора скорости и маслонапорной установки (МНУ)*</w:t>
            </w:r>
          </w:p>
        </w:tc>
        <w:tc>
          <w:tcPr>
            <w:tcW w:w="1134" w:type="dxa"/>
            <w:vAlign w:val="center"/>
          </w:tcPr>
          <w:p w14:paraId="057AF836" w14:textId="77777777" w:rsidR="00F44F1F" w:rsidRPr="003924FB" w:rsidRDefault="00F44F1F" w:rsidP="00F44F1F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F44F1F" w:rsidRPr="003924FB" w:rsidRDefault="00F44F1F" w:rsidP="00F44F1F">
            <w:pPr>
              <w:suppressAutoHyphens/>
              <w:jc w:val="center"/>
            </w:pPr>
            <w:r w:rsidRPr="003924FB">
              <w:t>1</w:t>
            </w:r>
          </w:p>
        </w:tc>
      </w:tr>
      <w:tr w:rsidR="00F44F1F" w:rsidRPr="003924FB" w14:paraId="14317D18" w14:textId="77777777" w:rsidTr="00F44F1F">
        <w:tc>
          <w:tcPr>
            <w:tcW w:w="567" w:type="dxa"/>
            <w:vAlign w:val="center"/>
          </w:tcPr>
          <w:p w14:paraId="0153C96C" w14:textId="77777777" w:rsidR="00F44F1F" w:rsidRPr="003924FB" w:rsidRDefault="00F44F1F" w:rsidP="00F44F1F">
            <w:pPr>
              <w:suppressAutoHyphens/>
              <w:jc w:val="center"/>
            </w:pPr>
            <w:r>
              <w:t>4</w:t>
            </w:r>
          </w:p>
        </w:tc>
        <w:tc>
          <w:tcPr>
            <w:tcW w:w="7371" w:type="dxa"/>
            <w:vAlign w:val="center"/>
          </w:tcPr>
          <w:p w14:paraId="0662F25B" w14:textId="77777777" w:rsidR="00F44F1F" w:rsidRPr="003924FB" w:rsidRDefault="00F44F1F" w:rsidP="00F44F1F">
            <w:pPr>
              <w:suppressAutoHyphens/>
            </w:pPr>
            <w:r w:rsidRPr="003924FB">
              <w:t>Монтажные и пуско-наладочные работы по замене регулятора скорости, насосов МНУ с блоками клапанов</w:t>
            </w:r>
          </w:p>
        </w:tc>
        <w:tc>
          <w:tcPr>
            <w:tcW w:w="1134" w:type="dxa"/>
            <w:vAlign w:val="center"/>
          </w:tcPr>
          <w:p w14:paraId="1CF8306E" w14:textId="77777777" w:rsidR="00F44F1F" w:rsidRPr="003924FB" w:rsidRDefault="00F44F1F" w:rsidP="00F44F1F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7866A0BD" w14:textId="77777777" w:rsidR="00F44F1F" w:rsidRPr="003924FB" w:rsidRDefault="00F44F1F" w:rsidP="00F44F1F">
            <w:pPr>
              <w:suppressAutoHyphens/>
              <w:jc w:val="center"/>
            </w:pPr>
            <w:r w:rsidRPr="003924FB">
              <w:t>1</w:t>
            </w:r>
          </w:p>
        </w:tc>
      </w:tr>
      <w:tr w:rsidR="00F44F1F" w:rsidRPr="003924FB" w14:paraId="2C8AC705" w14:textId="77777777" w:rsidTr="00F44F1F">
        <w:tc>
          <w:tcPr>
            <w:tcW w:w="567" w:type="dxa"/>
            <w:vAlign w:val="center"/>
          </w:tcPr>
          <w:p w14:paraId="4998B857" w14:textId="77777777" w:rsidR="00F44F1F" w:rsidRDefault="00F44F1F" w:rsidP="00F44F1F">
            <w:pPr>
              <w:suppressAutoHyphens/>
              <w:jc w:val="center"/>
            </w:pPr>
            <w:r>
              <w:t>5</w:t>
            </w:r>
          </w:p>
        </w:tc>
        <w:tc>
          <w:tcPr>
            <w:tcW w:w="7371" w:type="dxa"/>
            <w:vAlign w:val="center"/>
          </w:tcPr>
          <w:p w14:paraId="02E4CB69" w14:textId="77777777" w:rsidR="00F44F1F" w:rsidRPr="003924FB" w:rsidRDefault="00F44F1F" w:rsidP="00F44F1F">
            <w:pPr>
              <w:suppressAutoHyphens/>
            </w:pPr>
            <w:r w:rsidRPr="00F44F1F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34" w:type="dxa"/>
            <w:vAlign w:val="center"/>
          </w:tcPr>
          <w:p w14:paraId="1E5C1A8B" w14:textId="77777777" w:rsidR="00F44F1F" w:rsidRPr="003924FB" w:rsidRDefault="00F44F1F" w:rsidP="00F44F1F">
            <w:pPr>
              <w:suppressAutoHyphens/>
              <w:jc w:val="center"/>
            </w:pPr>
            <w:r>
              <w:t>обучение</w:t>
            </w:r>
          </w:p>
        </w:tc>
        <w:tc>
          <w:tcPr>
            <w:tcW w:w="993" w:type="dxa"/>
            <w:vAlign w:val="center"/>
          </w:tcPr>
          <w:p w14:paraId="4E72FE18" w14:textId="77777777" w:rsidR="00F44F1F" w:rsidRPr="003924FB" w:rsidRDefault="00F44F1F" w:rsidP="00F44F1F">
            <w:pPr>
              <w:suppressAutoHyphens/>
              <w:jc w:val="center"/>
            </w:pPr>
            <w:r>
              <w:t>1</w:t>
            </w:r>
          </w:p>
        </w:tc>
      </w:tr>
      <w:tr w:rsidR="00F44F1F" w:rsidRPr="003924FB" w14:paraId="4E9C4655" w14:textId="77777777" w:rsidTr="00F44F1F">
        <w:tc>
          <w:tcPr>
            <w:tcW w:w="567" w:type="dxa"/>
            <w:vAlign w:val="center"/>
          </w:tcPr>
          <w:p w14:paraId="6301DEA9" w14:textId="77777777" w:rsidR="00F44F1F" w:rsidRPr="003924FB" w:rsidRDefault="005C7894" w:rsidP="00F44F1F">
            <w:pPr>
              <w:suppressAutoHyphens/>
              <w:jc w:val="center"/>
            </w:pPr>
            <w:r>
              <w:t>6</w:t>
            </w:r>
          </w:p>
        </w:tc>
        <w:tc>
          <w:tcPr>
            <w:tcW w:w="7371" w:type="dxa"/>
            <w:vAlign w:val="center"/>
          </w:tcPr>
          <w:p w14:paraId="59C7DD0C" w14:textId="77777777" w:rsidR="00F44F1F" w:rsidRPr="003924FB" w:rsidRDefault="00F44F1F" w:rsidP="00F44F1F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34" w:type="dxa"/>
            <w:vAlign w:val="center"/>
          </w:tcPr>
          <w:p w14:paraId="63780586" w14:textId="77777777" w:rsidR="00F44F1F" w:rsidRPr="003924FB" w:rsidRDefault="00F44F1F" w:rsidP="00F44F1F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0E78E2AA" w14:textId="77777777" w:rsidR="00F44F1F" w:rsidRPr="003924FB" w:rsidRDefault="00F44F1F" w:rsidP="00F44F1F">
            <w:pPr>
              <w:suppressAutoHyphens/>
              <w:jc w:val="center"/>
            </w:pPr>
            <w:r w:rsidRPr="003924FB">
              <w:t>4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C016E40" w14:textId="77777777" w:rsidR="00504A4A" w:rsidRPr="005B1931" w:rsidRDefault="00504A4A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04FF2746" w14:textId="77777777" w:rsidR="00504A4A" w:rsidRPr="005B1931" w:rsidRDefault="00504A4A" w:rsidP="009E4CC4">
      <w:pPr>
        <w:suppressAutoHyphens/>
        <w:jc w:val="center"/>
      </w:pPr>
    </w:p>
    <w:p w14:paraId="4B924A5F" w14:textId="77777777" w:rsidR="00504A4A" w:rsidRPr="009E4CC4" w:rsidRDefault="00504A4A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spacing w:before="120"/>
        <w:ind w:left="0" w:firstLine="0"/>
        <w:jc w:val="both"/>
      </w:pPr>
      <w:r w:rsidRPr="00B33190">
        <w:t xml:space="preserve">СО 34.04.181-2003 «Правила организации технического обслуживания и ремонта </w:t>
      </w:r>
      <w:r w:rsidRPr="00867CFD">
        <w:t>оборудования, зданий и сооружений электрических станци</w:t>
      </w:r>
      <w:r>
        <w:t>й и сетей».</w:t>
      </w:r>
    </w:p>
    <w:p w14:paraId="0754339E" w14:textId="49D185F7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lastRenderedPageBreak/>
        <w:t>СТО ОАО «ТГК-1» СТО 34-35-587-002-2013 «Автоматизированные системы управления технологическими процессами ГЭС. Услови</w:t>
      </w:r>
      <w:r w:rsidR="005E4848">
        <w:t>я создания. Нормы и требования».</w:t>
      </w:r>
    </w:p>
    <w:p w14:paraId="444CF7AF" w14:textId="5AA111AB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>СТО 34.0-11-011-2013 «Метрологическое обеспечение в</w:t>
      </w:r>
      <w:r w:rsidR="005E4848">
        <w:t xml:space="preserve"> ОАО ТГК-1. Основные положения».</w:t>
      </w:r>
    </w:p>
    <w:p w14:paraId="57C6D2C2" w14:textId="7B5DBF40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>СТО ОАО «ТГК-1» СТО 34-35-587-001-2012 «Организация пусконаладочных работ по АСУ ТП н</w:t>
      </w:r>
      <w:r w:rsidR="005E4848">
        <w:t>а электростанциях».</w:t>
      </w:r>
    </w:p>
    <w:p w14:paraId="019042AF" w14:textId="387DB817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 xml:space="preserve">Политика информационной </w:t>
      </w:r>
      <w:r w:rsidR="005E4848">
        <w:t>безопасности АСУ ТП ОАО «ТГК-1».</w:t>
      </w:r>
    </w:p>
    <w:p w14:paraId="165ADDC3" w14:textId="2F50849D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>«Регламент обеспечения аутентификации и ав</w:t>
      </w:r>
      <w:r w:rsidR="005E4848">
        <w:t>торизации в АСУ ТП» ОАО «ТГК-1».</w:t>
      </w:r>
    </w:p>
    <w:p w14:paraId="36FA3F6F" w14:textId="19B7A759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>СТО 17330282.27.140.001-2006 «Методики оценки технического состояния основного оборудования гидроэлектростанций»</w:t>
      </w:r>
      <w:r w:rsidR="005E4848">
        <w:t>.</w:t>
      </w:r>
    </w:p>
    <w:p w14:paraId="39605024" w14:textId="05C22EC3" w:rsidR="0001250F" w:rsidRPr="005E4848" w:rsidRDefault="0001250F" w:rsidP="005E4848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5E4848"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5E4848">
        <w:t>перетоков</w:t>
      </w:r>
      <w:proofErr w:type="spellEnd"/>
      <w:r w:rsidRPr="005E4848">
        <w:t xml:space="preserve"> мощности ЕЭС России и автоматики управления мощностью гидроэлектростанций. Условия организации процесса. Условия создан</w:t>
      </w:r>
      <w:r w:rsidR="005E4848">
        <w:t>ия объекта. Нормы и требования».</w:t>
      </w:r>
    </w:p>
    <w:p w14:paraId="3EEF49E6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867CFD">
        <w:t>«Правила противопожарного режима в Российской Федерации (утверждены постановлением Правительства РФ от 25.04.12г. № 390</w:t>
      </w:r>
      <w:r>
        <w:t>)</w:t>
      </w:r>
      <w:r w:rsidRPr="00867CFD">
        <w:t>»</w:t>
      </w:r>
      <w:r>
        <w:t>.</w:t>
      </w:r>
    </w:p>
    <w:p w14:paraId="7CF2C7B4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B33190">
        <w:t xml:space="preserve">СО 153-34.20.501-2003 (РД 34.20.501-95) «Правила технической эксплуатации </w:t>
      </w:r>
      <w:r w:rsidRPr="004D499D">
        <w:t>электрических станций и сетей Российской Федерации»</w:t>
      </w:r>
      <w:r>
        <w:t>.</w:t>
      </w:r>
    </w:p>
    <w:p w14:paraId="08E44BB7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D499D">
        <w:t xml:space="preserve">РД 153-34.0-03.205-2001. «Правила безопасности при обслуживании ГТС и ГМО </w:t>
      </w:r>
      <w:proofErr w:type="spellStart"/>
      <w:r w:rsidRPr="004D499D">
        <w:t>энергоснабжающих</w:t>
      </w:r>
      <w:proofErr w:type="spellEnd"/>
      <w:r w:rsidRPr="004D499D">
        <w:t xml:space="preserve"> организаций»</w:t>
      </w:r>
      <w:r>
        <w:t>.</w:t>
      </w:r>
    </w:p>
    <w:p w14:paraId="393960C1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FE5ED9">
        <w:t>СО 153-34.03.150-2003 (РД 153-34.0-03.150-00) «Межотраслевые правила по охране труда (правила безопасности) при</w:t>
      </w:r>
      <w:r>
        <w:t xml:space="preserve"> эксплуатации электроустановок».</w:t>
      </w:r>
    </w:p>
    <w:p w14:paraId="6941AB92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ГОСТ 12405-81. «Регуляторы электрогидравлические для гидравлических турбин. Технические условия».</w:t>
      </w:r>
    </w:p>
    <w:p w14:paraId="175FE99E" w14:textId="77777777" w:rsidR="00F44F1F" w:rsidRPr="004F502E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F502E">
        <w:t>СТО 34-35-587-002-2013. «Автоматизированные системы управления технологическими процессами ГЭС и ГАЭС. Условия создания. Нормы и требования».</w:t>
      </w:r>
    </w:p>
    <w:p w14:paraId="55920340" w14:textId="77777777" w:rsidR="00F44F1F" w:rsidRPr="004F502E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F502E">
        <w:t>СТО 34-35-587-003-2013. 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требования».</w:t>
      </w:r>
    </w:p>
    <w:p w14:paraId="5D939892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СТО 17330282.27.140.014-2008. «Технические системы ГЭС. Условия создания. Нормы и требования».</w:t>
      </w:r>
    </w:p>
    <w:p w14:paraId="02510F94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ГОСТ 34.201-89. «Виды, комплектность и обозначение документов при создании автоматизированных систем».</w:t>
      </w:r>
    </w:p>
    <w:p w14:paraId="7ACF61E0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РД 50-34.698-90. «Автоматизированные системы. Требования к содержанию документов».</w:t>
      </w:r>
    </w:p>
    <w:p w14:paraId="00EAC8AA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СТО 17330282.27.140.006-2008. «Гидрогенераторы. Организация эксплуатации и технического обслуживания. Нормы и требования».</w:t>
      </w:r>
    </w:p>
    <w:p w14:paraId="4A20D6BB" w14:textId="77777777" w:rsidR="00F44F1F" w:rsidRPr="00404751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04751">
        <w:t>ГОСТ 8339-84. «Установки маслонапорные для гидравлических турбин».</w:t>
      </w:r>
    </w:p>
    <w:p w14:paraId="68DAADE2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FE5ED9">
        <w:t>«Правила устройства электроустановок» 7-е издание</w:t>
      </w:r>
      <w:r w:rsidRPr="00404751">
        <w:t>.</w:t>
      </w:r>
    </w:p>
    <w:p w14:paraId="284D9643" w14:textId="77777777" w:rsidR="00F44F1F" w:rsidRDefault="00F44F1F" w:rsidP="00F44F1F">
      <w:pPr>
        <w:numPr>
          <w:ilvl w:val="0"/>
          <w:numId w:val="22"/>
        </w:numPr>
        <w:tabs>
          <w:tab w:val="left" w:pos="142"/>
        </w:tabs>
        <w:suppressAutoHyphens/>
        <w:ind w:left="0" w:firstLine="0"/>
        <w:jc w:val="both"/>
      </w:pPr>
      <w:r w:rsidRPr="004D499D">
        <w:t>Система экологического менеджмента ОАО «ТГК-1» (в соответствии с международ</w:t>
      </w:r>
      <w:r>
        <w:t>ным стандартом ISO-14001:2004).</w:t>
      </w:r>
    </w:p>
    <w:p w14:paraId="438A560A" w14:textId="77777777" w:rsidR="009E4CC4" w:rsidRPr="009E4CC4" w:rsidRDefault="009E4CC4" w:rsidP="009E4CC4">
      <w:pPr>
        <w:tabs>
          <w:tab w:val="left" w:pos="284"/>
        </w:tabs>
        <w:suppressAutoHyphens/>
        <w:jc w:val="both"/>
      </w:pPr>
    </w:p>
    <w:p w14:paraId="2D13A556" w14:textId="77777777" w:rsidR="009E4CC4" w:rsidRPr="009E4CC4" w:rsidRDefault="009E4CC4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65BA96B4" w14:textId="77777777" w:rsidR="00AD1FE7" w:rsidRPr="00AD1FE7" w:rsidRDefault="00AD1FE7" w:rsidP="00AD1FE7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</w:pPr>
      <w:r>
        <w:rPr>
          <w:bCs/>
          <w:iCs/>
        </w:rPr>
        <w:t>П</w:t>
      </w:r>
      <w:r w:rsidRPr="00AD1FE7">
        <w:rPr>
          <w:bCs/>
          <w:iCs/>
        </w:rPr>
        <w:t>роектно-изыскательски</w:t>
      </w:r>
      <w:r>
        <w:rPr>
          <w:bCs/>
          <w:iCs/>
        </w:rPr>
        <w:t>е</w:t>
      </w:r>
      <w:r w:rsidRPr="00AD1FE7">
        <w:rPr>
          <w:bCs/>
          <w:iCs/>
        </w:rPr>
        <w:t xml:space="preserve"> работ</w:t>
      </w:r>
      <w:r>
        <w:rPr>
          <w:bCs/>
          <w:iCs/>
        </w:rPr>
        <w:t>ы должны</w:t>
      </w:r>
      <w:r w:rsidRPr="00AD1FE7">
        <w:rPr>
          <w:bCs/>
          <w:iCs/>
        </w:rPr>
        <w:t xml:space="preserve"> уч</w:t>
      </w:r>
      <w:r>
        <w:rPr>
          <w:bCs/>
          <w:iCs/>
        </w:rPr>
        <w:t>и</w:t>
      </w:r>
      <w:r w:rsidRPr="00AD1FE7">
        <w:rPr>
          <w:bCs/>
          <w:iCs/>
        </w:rPr>
        <w:t>т</w:t>
      </w:r>
      <w:r>
        <w:rPr>
          <w:bCs/>
          <w:iCs/>
        </w:rPr>
        <w:t>ывать</w:t>
      </w:r>
      <w:r w:rsidRPr="00AD1FE7">
        <w:rPr>
          <w:bCs/>
          <w:iCs/>
        </w:rPr>
        <w:t>:</w:t>
      </w:r>
    </w:p>
    <w:p w14:paraId="423455A7" w14:textId="77777777" w:rsidR="00AD1FE7" w:rsidRPr="00AD1FE7" w:rsidRDefault="00AD1FE7" w:rsidP="00AD1FE7">
      <w:pPr>
        <w:numPr>
          <w:ilvl w:val="1"/>
          <w:numId w:val="24"/>
        </w:numPr>
        <w:suppressAutoHyphens/>
        <w:jc w:val="both"/>
      </w:pPr>
      <w:r w:rsidRPr="00AD1FE7">
        <w:t>реконструкци</w:t>
      </w:r>
      <w:r>
        <w:t>ю</w:t>
      </w:r>
      <w:r w:rsidRPr="00AD1FE7">
        <w:t xml:space="preserve"> электрогидравлического регулятора частоты вращения, включающ</w:t>
      </w:r>
      <w:r>
        <w:t>ую</w:t>
      </w:r>
      <w:r w:rsidRPr="00AD1FE7">
        <w:t>:</w:t>
      </w:r>
    </w:p>
    <w:p w14:paraId="6CC6AE79" w14:textId="77777777" w:rsidR="00AD1FE7" w:rsidRPr="00AD1FE7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t>замену панели электрооборудования САР;</w:t>
      </w:r>
    </w:p>
    <w:p w14:paraId="1D204AC0" w14:textId="77777777" w:rsidR="00AD1FE7" w:rsidRPr="00AD1FE7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t>реконструкцию гидромеханической колонки управления;</w:t>
      </w:r>
    </w:p>
    <w:p w14:paraId="7AE065B6" w14:textId="77777777" w:rsidR="00AD1FE7" w:rsidRPr="00AD1FE7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t>реконструкцию механизмов обратных связей.</w:t>
      </w:r>
      <w:r w:rsidRPr="00AD1FE7">
        <w:tab/>
      </w:r>
    </w:p>
    <w:p w14:paraId="0DAAFFA4" w14:textId="77777777" w:rsidR="00AD1FE7" w:rsidRPr="00AD1FE7" w:rsidRDefault="00AD1FE7" w:rsidP="00AD1FE7">
      <w:pPr>
        <w:numPr>
          <w:ilvl w:val="1"/>
          <w:numId w:val="24"/>
        </w:numPr>
        <w:suppressAutoHyphens/>
        <w:jc w:val="both"/>
      </w:pPr>
      <w:r w:rsidRPr="00AD1FE7">
        <w:t>реконструкци</w:t>
      </w:r>
      <w:r>
        <w:t>ю</w:t>
      </w:r>
      <w:r w:rsidRPr="00AD1FE7">
        <w:t xml:space="preserve"> системы управления вспомогательным оборудованием, включающ</w:t>
      </w:r>
      <w:r>
        <w:t>ую</w:t>
      </w:r>
      <w:r w:rsidRPr="00AD1FE7">
        <w:t>:</w:t>
      </w:r>
    </w:p>
    <w:p w14:paraId="741DE841" w14:textId="77777777" w:rsidR="00AD1FE7" w:rsidRPr="00AD1FE7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t>реконструкцию схемы управления насосами МНУ с реализацией системы управления в одном шкафу с САР (панели местного управления САУ ГА);</w:t>
      </w:r>
    </w:p>
    <w:p w14:paraId="3A63EFDD" w14:textId="77777777" w:rsidR="00AD1FE7" w:rsidRPr="00AD1FE7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t>замену насосов МНУ с блоками клапанов;</w:t>
      </w:r>
    </w:p>
    <w:p w14:paraId="26F5BAA4" w14:textId="77777777" w:rsidR="00504A4A" w:rsidRDefault="00AD1FE7" w:rsidP="00AD1FE7">
      <w:pPr>
        <w:numPr>
          <w:ilvl w:val="0"/>
          <w:numId w:val="25"/>
        </w:numPr>
        <w:suppressAutoHyphens/>
        <w:jc w:val="both"/>
      </w:pPr>
      <w:r w:rsidRPr="00AD1FE7">
        <w:lastRenderedPageBreak/>
        <w:t>замену панели местного управления насосами МНУ с установкой устройств плавного пуска электродвигателей насосов МНУ.</w:t>
      </w:r>
    </w:p>
    <w:p w14:paraId="3C05F8C0" w14:textId="77777777" w:rsidR="009E4CC4" w:rsidRDefault="00AD1FE7" w:rsidP="00AD1FE7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AD1FE7">
        <w:rPr>
          <w:bCs/>
          <w:iCs/>
        </w:rPr>
        <w:t>Требования к функциональности системы автоматического управления и регулирования</w:t>
      </w:r>
      <w:r>
        <w:rPr>
          <w:bCs/>
          <w:iCs/>
        </w:rPr>
        <w:t>:</w:t>
      </w:r>
    </w:p>
    <w:p w14:paraId="4C24A90D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система автоматического регулирования гидротурбины должна выполнять следующие функции:</w:t>
      </w:r>
    </w:p>
    <w:p w14:paraId="3576469E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  <w:rPr>
          <w:color w:val="00B0F0"/>
        </w:rPr>
      </w:pPr>
      <w:r w:rsidRPr="00AD1FE7">
        <w:t xml:space="preserve">автоматический программный пуск агрегата с коррекцией пускового открытия направляющего аппарата по величине напора, вывод его на </w:t>
      </w:r>
      <w:proofErr w:type="spellStart"/>
      <w:r w:rsidRPr="00AD1FE7">
        <w:t>подсинхронную</w:t>
      </w:r>
      <w:proofErr w:type="spellEnd"/>
      <w:r w:rsidRPr="00AD1FE7">
        <w:t xml:space="preserve"> частоту вращения и синхронизацией с сетью на ВГ;</w:t>
      </w:r>
    </w:p>
    <w:p w14:paraId="157FEEA6" w14:textId="77777777" w:rsid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стабилизацию частоты вращения при работе на холостом ходу и на изолированный район, в том числе и параллельно со вторым гидроагрегатом;</w:t>
      </w:r>
    </w:p>
    <w:p w14:paraId="37725021" w14:textId="76E6048B" w:rsidR="005058EF" w:rsidRPr="00113CB8" w:rsidRDefault="005058EF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113CB8">
        <w:t xml:space="preserve">подгонку оборотов и синхронизацию генератора на ВГ от собственного </w:t>
      </w:r>
      <w:proofErr w:type="spellStart"/>
      <w:r w:rsidRPr="00113CB8">
        <w:t>автосинхронизатора</w:t>
      </w:r>
      <w:proofErr w:type="spellEnd"/>
      <w:r w:rsidR="00113CB8">
        <w:t>;</w:t>
      </w:r>
    </w:p>
    <w:p w14:paraId="66512F6C" w14:textId="211847FD" w:rsidR="005058EF" w:rsidRPr="00113CB8" w:rsidRDefault="005058EF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113CB8">
        <w:t>автоматический сгон оборотов агрегата до 50Гц при работе автоматики в различных режимах</w:t>
      </w:r>
      <w:r w:rsidR="00113CB8">
        <w:t>;</w:t>
      </w:r>
    </w:p>
    <w:p w14:paraId="67F30236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поддержание заданной мощности при работе гидроагрегата в энергосистеме с реализацией алгоритма коррекции по напору;</w:t>
      </w:r>
    </w:p>
    <w:p w14:paraId="70A8BC6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работу в режиме синхронного компенсатора с автоматическим переводом из генераторного режима и обратно;</w:t>
      </w:r>
    </w:p>
    <w:p w14:paraId="14501BF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нормальный останов агрегата;</w:t>
      </w:r>
    </w:p>
    <w:p w14:paraId="604D0806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аварийный останов агрегата (в том числе от ключа аварийного останова на панели местного управления);</w:t>
      </w:r>
    </w:p>
    <w:p w14:paraId="0639CAB7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формирование предупредительных и аварийных сигналов;</w:t>
      </w:r>
    </w:p>
    <w:p w14:paraId="72227D9C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пуск и останов гидроагрегата на ручном управлении;</w:t>
      </w:r>
    </w:p>
    <w:p w14:paraId="3039AD2E" w14:textId="74745542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пуск, останов и изменение режимов работы с пульта </w:t>
      </w:r>
      <w:r w:rsidRPr="00113CB8">
        <w:t>ГЭС-</w:t>
      </w:r>
      <w:r w:rsidR="002F33D8" w:rsidRPr="00113CB8">
        <w:t>8</w:t>
      </w:r>
      <w:r w:rsidRPr="00113CB8">
        <w:t xml:space="preserve"> </w:t>
      </w:r>
      <w:r w:rsidRPr="00AD1FE7">
        <w:t>и от устройств телемеханики при управлении с пульта ГЭС-6;</w:t>
      </w:r>
    </w:p>
    <w:p w14:paraId="2FB57994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частотный пуск гидроагрегата (далее ГА) с включением ВГ методом самосинхронизации и возможностью автоматического набора нагрузки;</w:t>
      </w:r>
    </w:p>
    <w:p w14:paraId="600601A0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самодиагностику и контроль исправности цепей обратной связи;</w:t>
      </w:r>
    </w:p>
    <w:p w14:paraId="61792F50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формирование аварийной и предупредительной сигнализации с передачей сигнализации в станционную систему сигнализации и по каналам телемеханики на ГЭС-6; </w:t>
      </w:r>
    </w:p>
    <w:p w14:paraId="01190840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функции реле частоты с формированием сигналов достижения </w:t>
      </w:r>
      <w:proofErr w:type="spellStart"/>
      <w:r w:rsidRPr="00AD1FE7">
        <w:t>уставок</w:t>
      </w:r>
      <w:proofErr w:type="spellEnd"/>
      <w:r w:rsidRPr="00AD1FE7">
        <w:t xml:space="preserve"> 0%, 30%, 80%, 115% и 145%, а также реализацией двухступенчатой </w:t>
      </w:r>
      <w:proofErr w:type="spellStart"/>
      <w:r w:rsidRPr="00AD1FE7">
        <w:t>противоразгонной</w:t>
      </w:r>
      <w:proofErr w:type="spellEnd"/>
      <w:r w:rsidRPr="00AD1FE7">
        <w:t xml:space="preserve"> защиты.</w:t>
      </w:r>
    </w:p>
    <w:p w14:paraId="385E4037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система регулирования должна обеспечивать:</w:t>
      </w:r>
    </w:p>
    <w:p w14:paraId="12D243F8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зону нечувствительности по частоте (</w:t>
      </w:r>
      <w:proofErr w:type="spellStart"/>
      <w:r w:rsidRPr="00AD1FE7">
        <w:t>i</w:t>
      </w:r>
      <w:r w:rsidRPr="00AD1FE7">
        <w:rPr>
          <w:vertAlign w:val="subscript"/>
        </w:rPr>
        <w:t>x</w:t>
      </w:r>
      <w:proofErr w:type="spellEnd"/>
      <w:r w:rsidRPr="00AD1FE7">
        <w:t>) 0,02%;</w:t>
      </w:r>
    </w:p>
    <w:p w14:paraId="278632B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точность измерения частоты не хуже 0,01%;</w:t>
      </w:r>
    </w:p>
    <w:p w14:paraId="6253B9F1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время запаздывания (по сервомоторам НА) не более 0,2 сек.;</w:t>
      </w:r>
    </w:p>
    <w:p w14:paraId="4111463E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рабочее давление масла 25кг/см</w:t>
      </w:r>
      <w:r w:rsidRPr="00AD1FE7">
        <w:rPr>
          <w:vertAlign w:val="superscript"/>
        </w:rPr>
        <w:t>2</w:t>
      </w:r>
      <w:r w:rsidRPr="00AD1FE7">
        <w:t>;</w:t>
      </w:r>
    </w:p>
    <w:p w14:paraId="4EC07D62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точность поддержания частоты</w:t>
      </w:r>
      <w:r w:rsidRPr="00AD1FE7">
        <w:rPr>
          <w:i/>
          <w:iCs/>
        </w:rPr>
        <w:t xml:space="preserve"> </w:t>
      </w:r>
      <w:r w:rsidRPr="00AD1FE7">
        <w:rPr>
          <w:iCs/>
        </w:rPr>
        <w:t>(</w:t>
      </w:r>
      <w:r w:rsidRPr="00AD1FE7">
        <w:rPr>
          <w:iCs/>
          <w:lang w:val="en-US"/>
        </w:rPr>
        <w:t>F</w:t>
      </w:r>
      <w:r w:rsidRPr="00AD1FE7">
        <w:rPr>
          <w:vertAlign w:val="subscript"/>
        </w:rPr>
        <w:t>ном</w:t>
      </w:r>
      <w:r w:rsidRPr="00AD1FE7">
        <w:t>) 0,1% (при работе на собственные нужды станции);</w:t>
      </w:r>
    </w:p>
    <w:p w14:paraId="4996EFAB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точность поддержания заданного уровня мощности (в режиме мощность</w:t>
      </w:r>
      <w:r w:rsidRPr="00AD1FE7">
        <w:rPr>
          <w:i/>
          <w:iCs/>
        </w:rPr>
        <w:t xml:space="preserve"> </w:t>
      </w:r>
      <w:r w:rsidRPr="00AD1FE7">
        <w:rPr>
          <w:iCs/>
          <w:lang w:val="en-US"/>
        </w:rPr>
        <w:t>P</w:t>
      </w:r>
      <w:r w:rsidRPr="00AD1FE7">
        <w:rPr>
          <w:vertAlign w:val="subscript"/>
        </w:rPr>
        <w:t>ном</w:t>
      </w:r>
      <w:r w:rsidRPr="00AD1FE7">
        <w:t>) 1,0%;</w:t>
      </w:r>
    </w:p>
    <w:p w14:paraId="3E754F82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диапазон изменения </w:t>
      </w:r>
      <w:proofErr w:type="spellStart"/>
      <w:r w:rsidRPr="00AD1FE7">
        <w:t>уставки</w:t>
      </w:r>
      <w:proofErr w:type="spellEnd"/>
      <w:r w:rsidRPr="00AD1FE7">
        <w:t xml:space="preserve"> </w:t>
      </w:r>
      <w:proofErr w:type="spellStart"/>
      <w:r w:rsidRPr="00AD1FE7">
        <w:t>задатчика</w:t>
      </w:r>
      <w:proofErr w:type="spellEnd"/>
      <w:r w:rsidRPr="00AD1FE7">
        <w:t xml:space="preserve"> частоты</w:t>
      </w:r>
      <w:r w:rsidRPr="00AD1FE7">
        <w:rPr>
          <w:i/>
          <w:iCs/>
        </w:rPr>
        <w:t xml:space="preserve"> </w:t>
      </w:r>
      <w:r w:rsidRPr="00AD1FE7">
        <w:rPr>
          <w:iCs/>
        </w:rPr>
        <w:t>(</w:t>
      </w:r>
      <w:r w:rsidRPr="00AD1FE7">
        <w:rPr>
          <w:iCs/>
          <w:lang w:val="en-US"/>
        </w:rPr>
        <w:t>F</w:t>
      </w:r>
      <w:r w:rsidRPr="00AD1FE7">
        <w:rPr>
          <w:vertAlign w:val="subscript"/>
        </w:rPr>
        <w:t>ном</w:t>
      </w:r>
      <w:r w:rsidRPr="00AD1FE7">
        <w:t>) 85…115%;</w:t>
      </w:r>
    </w:p>
    <w:p w14:paraId="357806A5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диапазон изменения </w:t>
      </w:r>
      <w:proofErr w:type="spellStart"/>
      <w:r w:rsidRPr="00AD1FE7">
        <w:t>уставки</w:t>
      </w:r>
      <w:proofErr w:type="spellEnd"/>
      <w:r w:rsidRPr="00AD1FE7">
        <w:t xml:space="preserve"> </w:t>
      </w:r>
      <w:proofErr w:type="spellStart"/>
      <w:r w:rsidRPr="00AD1FE7">
        <w:t>задатчика</w:t>
      </w:r>
      <w:proofErr w:type="spellEnd"/>
      <w:r w:rsidRPr="00AD1FE7">
        <w:t xml:space="preserve"> мощности</w:t>
      </w:r>
      <w:r w:rsidRPr="00AD1FE7">
        <w:rPr>
          <w:i/>
          <w:iCs/>
        </w:rPr>
        <w:t xml:space="preserve"> </w:t>
      </w:r>
      <w:r w:rsidRPr="00AD1FE7">
        <w:rPr>
          <w:iCs/>
        </w:rPr>
        <w:t>(</w:t>
      </w:r>
      <w:proofErr w:type="spellStart"/>
      <w:r w:rsidRPr="00AD1FE7">
        <w:rPr>
          <w:iCs/>
        </w:rPr>
        <w:t>Р</w:t>
      </w:r>
      <w:r w:rsidRPr="00AD1FE7">
        <w:rPr>
          <w:vertAlign w:val="subscript"/>
        </w:rPr>
        <w:t>ном</w:t>
      </w:r>
      <w:proofErr w:type="spellEnd"/>
      <w:r w:rsidRPr="00AD1FE7">
        <w:t>) 0…110%;</w:t>
      </w:r>
    </w:p>
    <w:p w14:paraId="58A3A84E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диапазон изменения </w:t>
      </w:r>
      <w:proofErr w:type="spellStart"/>
      <w:r w:rsidRPr="00AD1FE7">
        <w:t>уставки</w:t>
      </w:r>
      <w:proofErr w:type="spellEnd"/>
      <w:r w:rsidRPr="00AD1FE7">
        <w:t xml:space="preserve"> </w:t>
      </w:r>
      <w:proofErr w:type="spellStart"/>
      <w:r w:rsidRPr="00AD1FE7">
        <w:t>статизма</w:t>
      </w:r>
      <w:proofErr w:type="spellEnd"/>
      <w:r w:rsidRPr="00AD1FE7">
        <w:rPr>
          <w:i/>
          <w:iCs/>
        </w:rPr>
        <w:t xml:space="preserve"> </w:t>
      </w:r>
      <w:r w:rsidRPr="00AD1FE7">
        <w:rPr>
          <w:iCs/>
        </w:rPr>
        <w:t>(</w:t>
      </w:r>
      <w:proofErr w:type="spellStart"/>
      <w:r w:rsidRPr="00AD1FE7">
        <w:rPr>
          <w:iCs/>
        </w:rPr>
        <w:t>программно</w:t>
      </w:r>
      <w:proofErr w:type="spellEnd"/>
      <w:r w:rsidRPr="00AD1FE7">
        <w:t>) 0…10%;</w:t>
      </w:r>
    </w:p>
    <w:p w14:paraId="197C934D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предел ограничения максимальной мощности (</w:t>
      </w:r>
      <w:proofErr w:type="spellStart"/>
      <w:r w:rsidRPr="00AD1FE7">
        <w:t>программно</w:t>
      </w:r>
      <w:proofErr w:type="spellEnd"/>
      <w:r w:rsidRPr="00AD1FE7">
        <w:t>) 50…110%.</w:t>
      </w:r>
    </w:p>
    <w:p w14:paraId="5B2BB814" w14:textId="04F5875B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 xml:space="preserve">аппаратура автоматики гидротурбины должна обеспечить функции гидромеханических </w:t>
      </w:r>
      <w:r w:rsidRPr="00113CB8">
        <w:t xml:space="preserve">защит </w:t>
      </w:r>
      <w:r w:rsidR="004639C5" w:rsidRPr="00113CB8">
        <w:t xml:space="preserve">и защиты в режиме СК </w:t>
      </w:r>
      <w:r w:rsidRPr="00113CB8">
        <w:t xml:space="preserve">ГА с формированием сигналов предупредительной и </w:t>
      </w:r>
      <w:r w:rsidRPr="00AD1FE7">
        <w:t>аварийной сигнализации, в том числе с приемом информации от систем контроля узлов и устройств турбины:</w:t>
      </w:r>
    </w:p>
    <w:p w14:paraId="3741BF91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боя вала турбины;</w:t>
      </w:r>
    </w:p>
    <w:p w14:paraId="705EF185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действующего напора;</w:t>
      </w:r>
    </w:p>
    <w:p w14:paraId="05645EFA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возбуждения генератора;</w:t>
      </w:r>
    </w:p>
    <w:p w14:paraId="769C4069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lastRenderedPageBreak/>
        <w:t>состояния срезных пальцев;</w:t>
      </w:r>
    </w:p>
    <w:p w14:paraId="635FE0B2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положения стопоров сервомоторов;</w:t>
      </w:r>
    </w:p>
    <w:p w14:paraId="703C03DF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контроля температуры сегментов подпятника и подшипников гидроагрегата;</w:t>
      </w:r>
    </w:p>
    <w:p w14:paraId="496D81D7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уровня воды на крышке турбины;</w:t>
      </w:r>
    </w:p>
    <w:p w14:paraId="091AEA74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давления воды и расхода воды на смазку турбинного подшипника;</w:t>
      </w:r>
    </w:p>
    <w:p w14:paraId="68A11358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подачи воды на охлаждение генератора и подпятника;</w:t>
      </w:r>
    </w:p>
    <w:p w14:paraId="06700172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контроль давления в системе торможения;</w:t>
      </w:r>
    </w:p>
    <w:p w14:paraId="11F42A2A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контроля уровня масла в ваннах пяты и подшипников, сливном баке и масловоздушном котле МНУ.</w:t>
      </w:r>
    </w:p>
    <w:p w14:paraId="5F024620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шкаф управления САУ ГА (далее панель местного управления САУ) устанавливается вместо панели электрооборудования регулятора частоты вращения. В шкафу располагается регулятор, который должен обеспечивать формирование сигналов управления регулирующими органами гидротурбины в соответствии с командами на изменение режима работы ГА и измеряемыми значениями частоты и активной мощности. Требования к функциям, выполняемым панелью местного управления САУ, должны соответствовать требованиям ГОСТ 12405-81 «Регуляторы электрогидравлические для гидравлических турбин. Технические условия». Реализация указанных функций должна осуществляться с помощью микропроцессорных средств.</w:t>
      </w:r>
    </w:p>
    <w:p w14:paraId="754934A8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на панели местного управления САУ, как минимум, должен быть предусмотрен вывод следующей информации:</w:t>
      </w:r>
    </w:p>
    <w:p w14:paraId="1475F49D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величина заданного фактического положения регулирующих органов открытия НА;</w:t>
      </w:r>
    </w:p>
    <w:p w14:paraId="0C35EDF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положение регулирующих органов гидротурбины;</w:t>
      </w:r>
    </w:p>
    <w:p w14:paraId="0BF63EA0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величина ограничения максимального открытия регулирующих органов НА;</w:t>
      </w:r>
    </w:p>
    <w:p w14:paraId="00CD2E36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частота вращения ГА;</w:t>
      </w:r>
    </w:p>
    <w:p w14:paraId="5A7275ED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величина задания частоты;</w:t>
      </w:r>
    </w:p>
    <w:p w14:paraId="7422FAA9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 xml:space="preserve">величина задания мощности; </w:t>
      </w:r>
    </w:p>
    <w:p w14:paraId="7CF70A78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сигнализация положения стопора сервомотора НА;</w:t>
      </w:r>
    </w:p>
    <w:p w14:paraId="2C599F25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авария САУ (лампа) и доступ к архиву аварийной и предупредительной сигнализации, а также статистической информации режимов агрегата и ВО с ЖК-панели оператора.</w:t>
      </w:r>
      <w:r w:rsidRPr="00AD1FE7">
        <w:tab/>
      </w:r>
    </w:p>
    <w:p w14:paraId="053B2A88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на панели местного управления САУ предусмотреть органы управления:</w:t>
      </w:r>
    </w:p>
    <w:p w14:paraId="49DB5FF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ключ выбора режима управления «дистанционное / местное / ручное»;</w:t>
      </w:r>
    </w:p>
    <w:p w14:paraId="7FFCBE1F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ключ выбора режима «генератор / синхронный компенсатор»;</w:t>
      </w:r>
    </w:p>
    <w:p w14:paraId="1E16AB17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ключи ручного управления НА и лопастями турбины;</w:t>
      </w:r>
    </w:p>
    <w:p w14:paraId="66AE66B2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кнопка аварийного останова ГА;</w:t>
      </w:r>
    </w:p>
    <w:p w14:paraId="4BA6B698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ключ включения набора нагрузки при частотном пуске;</w:t>
      </w:r>
    </w:p>
    <w:p w14:paraId="55B7CFB1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ключ выбора канала регулирования.</w:t>
      </w:r>
    </w:p>
    <w:p w14:paraId="07A7976A" w14:textId="77777777" w:rsidR="00AD1FE7" w:rsidRPr="00AD1FE7" w:rsidRDefault="00AD1FE7" w:rsidP="00AD1FE7">
      <w:pPr>
        <w:numPr>
          <w:ilvl w:val="0"/>
          <w:numId w:val="27"/>
        </w:numPr>
        <w:tabs>
          <w:tab w:val="left" w:pos="993"/>
        </w:tabs>
        <w:suppressAutoHyphens/>
        <w:ind w:left="993"/>
        <w:jc w:val="both"/>
      </w:pPr>
      <w:r w:rsidRPr="00AD1FE7">
        <w:t>полный перечень органов управления и контроля, а также их расположение согласовать на этапе проектирования.</w:t>
      </w:r>
    </w:p>
    <w:p w14:paraId="43687661" w14:textId="77777777" w:rsidR="00AD1FE7" w:rsidRDefault="00AD1FE7" w:rsidP="00AD1FE7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1B1815">
        <w:t>Требования к конструктивному исполнению систем управления</w:t>
      </w:r>
      <w:r>
        <w:rPr>
          <w:bCs/>
          <w:iCs/>
        </w:rPr>
        <w:t>:</w:t>
      </w:r>
    </w:p>
    <w:p w14:paraId="19923BE9" w14:textId="77777777" w:rsidR="00AD1FE7" w:rsidRPr="005E4848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 xml:space="preserve">электрическая часть электрогидравлического регулятора частоты вращения и система управления МНУ должны быть выполнены в разных шкафах – панели местного управления системы автоматического управления гидроагрегатом (САУ ГА) и панели </w:t>
      </w:r>
      <w:r w:rsidRPr="005E4848">
        <w:t xml:space="preserve">управления МНУ, расположенных в машинном зале </w:t>
      </w:r>
      <w:r w:rsidR="005F71BF" w:rsidRPr="005E4848">
        <w:t>ГЭС-8</w:t>
      </w:r>
      <w:r w:rsidRPr="005E4848">
        <w:t>.</w:t>
      </w:r>
    </w:p>
    <w:p w14:paraId="1A1116DD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предусмотреть пульт оператора в виде ЖК-дисплея с сенсорным управлением на панели местного управления САУ ГА.</w:t>
      </w:r>
    </w:p>
    <w:p w14:paraId="1CA6DF20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система автоматического регулирования должна иметь резервированную архитектуру. Только один из контроллеров САР должен находиться в режиме «мастер». Переход на контроллер, находящийся в «горячем» резерве, должен выполняться «безударным» способом при неисправности контроллера или от ключа выбора канала регулирования.</w:t>
      </w:r>
    </w:p>
    <w:p w14:paraId="48CA8300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lastRenderedPageBreak/>
        <w:t>в состав панели местного управления САУ ГА должно входить устройство измерения частоты вращения (ИЧВ) ГА в диапазоне 0…200% номинальной величины.</w:t>
      </w:r>
    </w:p>
    <w:p w14:paraId="1C106F91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в составе панели местного управления предусмотреть измерительные преобразователи частоты (ИПЧ), обеспечивающие измерение частоты вращения гидроагрегата в пределах от 45 до 55 Гц от регуляторного генератора и частоты сети для схемы частотного пуска. Функции контроля величины скольжения для схемы частотного пуска допускается выполнить программным способом в микропроцессорном устройстве.</w:t>
      </w:r>
    </w:p>
    <w:p w14:paraId="3D94DBFA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для измерения активной мощности генератора должен быть использован серийный измерительный преобразователь мощности (ИПМ).</w:t>
      </w:r>
    </w:p>
    <w:p w14:paraId="12C7D88B" w14:textId="77777777" w:rsidR="00AD1FE7" w:rsidRPr="00AD1FE7" w:rsidRDefault="00412301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>
        <w:t>д</w:t>
      </w:r>
      <w:r w:rsidR="00AD1FE7" w:rsidRPr="00AD1FE7">
        <w:t xml:space="preserve">ля автоматической синхронизации предусмотреть установку </w:t>
      </w:r>
      <w:proofErr w:type="spellStart"/>
      <w:r w:rsidR="00AD1FE7" w:rsidRPr="00AD1FE7">
        <w:t>автосинхронизатора</w:t>
      </w:r>
      <w:proofErr w:type="spellEnd"/>
      <w:r w:rsidR="00AD1FE7" w:rsidRPr="00AD1FE7">
        <w:t xml:space="preserve"> типа «Спринт-М» или аналогичного микропроцессорного прибора.</w:t>
      </w:r>
    </w:p>
    <w:p w14:paraId="17CB145B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комплекс технических средств автоматики турбины или его отдельные составные элементы должны быть приспособлены к работе в жестких условиях промышленной эксплуатации ГЭС (низкая или высокая температура, наличие пыли, влаги, сильных электромагнитных полей, вибрации и т.д.).</w:t>
      </w:r>
    </w:p>
    <w:p w14:paraId="64D8A1F3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в комплексе технических средств должны использоваться унифицированные микропроцессоры серийного производства со сроком службы не менее 10 лет. Должна быть обеспечена возможность замены в процессе эксплуатации однотипных элементов и устройств.</w:t>
      </w:r>
    </w:p>
    <w:p w14:paraId="65C9DEA3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для формирования сигналов обратных связей по положению регулирующих органов должны использоваться малоинерционные датчики перемещения с выходным сигналом 4-20 мА. Мертвая зона в измерении перемещений не должна быть более 0,2%.</w:t>
      </w:r>
    </w:p>
    <w:p w14:paraId="0C6EFA9F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предусмотреть гальваническую развязку входных и выходных дискретных сигналов.</w:t>
      </w:r>
    </w:p>
    <w:p w14:paraId="18914C5A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дискретная информация о состоянии технологического оборудования должна вводиться в виде двоичных сигналов "0" и "1". В качестве сигнала "1" должны применяться:</w:t>
      </w:r>
    </w:p>
    <w:p w14:paraId="192AE114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напряжение переменного тока 220 В (-15...+ 10%);</w:t>
      </w:r>
    </w:p>
    <w:p w14:paraId="1D098194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напряжение постоянного тока 220, 48 и 24 В (- 15... + 10%).</w:t>
      </w:r>
    </w:p>
    <w:p w14:paraId="10BCBEEB" w14:textId="77777777" w:rsidR="00AD1FE7" w:rsidRPr="00AD1FE7" w:rsidRDefault="00AD1FE7" w:rsidP="00AD1FE7">
      <w:pPr>
        <w:suppressAutoHyphens/>
        <w:ind w:left="709"/>
        <w:jc w:val="both"/>
      </w:pPr>
      <w:r w:rsidRPr="00AD1FE7">
        <w:t xml:space="preserve">Предпочтительными являются сигналы 24 и 48 В постоянного тока. Сигналы высокого напряжения должны использоваться только в тех случаях, когда невозможно использовать пониженное напряжение. </w:t>
      </w:r>
    </w:p>
    <w:p w14:paraId="33F50108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при реконструкции существующей гидромеханической колонки управления необходимо установить дублированные датчики положения штоков главных золотников, два ЭГП, МПО и двойной масляный фильтр с индикацией засорения и возможностью замены фильтрующего элемента без останова ГА.</w:t>
      </w:r>
    </w:p>
    <w:p w14:paraId="59356A91" w14:textId="77777777" w:rsidR="00AD1FE7" w:rsidRPr="00AD1FE7" w:rsidRDefault="00AD1FE7" w:rsidP="00AD1FE7">
      <w:pPr>
        <w:numPr>
          <w:ilvl w:val="0"/>
          <w:numId w:val="28"/>
        </w:numPr>
        <w:tabs>
          <w:tab w:val="left" w:pos="993"/>
        </w:tabs>
        <w:suppressAutoHyphens/>
        <w:ind w:left="993" w:hanging="284"/>
        <w:jc w:val="both"/>
      </w:pPr>
      <w:r w:rsidRPr="00AD1FE7">
        <w:t>на ЦПУ предусмотреть замену ключей управления регулятором и щитового прибора активной мощности, а также установку прибора контроля текущего задания по активной мощности.</w:t>
      </w:r>
    </w:p>
    <w:p w14:paraId="714634A2" w14:textId="77777777" w:rsidR="00AD1FE7" w:rsidRPr="00AD1FE7" w:rsidRDefault="00AD1FE7" w:rsidP="00AD1FE7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</w:pPr>
      <w:r w:rsidRPr="00AD1FE7">
        <w:t>Требования к оборудованию МНУ:</w:t>
      </w:r>
    </w:p>
    <w:p w14:paraId="2D5E23A3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 xml:space="preserve">требуется замена двух насосов МНУ </w:t>
      </w:r>
      <w:r w:rsidRPr="00AD1FE7">
        <w:rPr>
          <w:iCs/>
        </w:rPr>
        <w:t>винтового</w:t>
      </w:r>
      <w:r w:rsidRPr="00AD1FE7">
        <w:rPr>
          <w:bCs/>
          <w:iCs/>
        </w:rPr>
        <w:t xml:space="preserve"> типа с блоками клапанов и электродвигателями.</w:t>
      </w:r>
    </w:p>
    <w:p w14:paraId="0F89F690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каждый маслонасос МНУ должен быть оборудован:</w:t>
      </w:r>
    </w:p>
    <w:p w14:paraId="3AC4BDB1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обратным клапаном;</w:t>
      </w:r>
    </w:p>
    <w:p w14:paraId="28ADFECD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предохранительным клапаном;</w:t>
      </w:r>
    </w:p>
    <w:p w14:paraId="3614CD99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перепускным разгрузочным клапаном;</w:t>
      </w:r>
    </w:p>
    <w:p w14:paraId="5720393A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масляным сдвоенным фильтром для перепускных клапанов;</w:t>
      </w:r>
    </w:p>
    <w:p w14:paraId="0A404D5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вентилем для подачи масла от сдвоенного фильтра к перепускному клапану.</w:t>
      </w:r>
    </w:p>
    <w:p w14:paraId="5FE3282A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система управления насосами МНУ должна обеспечивать:</w:t>
      </w:r>
    </w:p>
    <w:p w14:paraId="2888CA3F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поддержание нормального давления масла в аккумуляторе МНУ в автоматическом режиме и с возможностью ручного управления;</w:t>
      </w:r>
    </w:p>
    <w:p w14:paraId="22C39773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поддержание заданного уровня в аккумуляторе МНУ с помощью подкачки воздуха в автоматическом режиме и возможностью ручного управления;</w:t>
      </w:r>
    </w:p>
    <w:p w14:paraId="4495D1F9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lastRenderedPageBreak/>
        <w:t>формированием предупредительных сигналов:</w:t>
      </w:r>
    </w:p>
    <w:p w14:paraId="42A503F7" w14:textId="77777777" w:rsidR="00AD1FE7" w:rsidRPr="00AD1FE7" w:rsidRDefault="00AD1FE7" w:rsidP="00AD1FE7">
      <w:pPr>
        <w:numPr>
          <w:ilvl w:val="0"/>
          <w:numId w:val="30"/>
        </w:numPr>
        <w:tabs>
          <w:tab w:val="num" w:pos="1134"/>
        </w:tabs>
        <w:suppressAutoHyphens/>
        <w:ind w:left="1134" w:hanging="141"/>
        <w:jc w:val="both"/>
      </w:pPr>
      <w:r w:rsidRPr="00AD1FE7">
        <w:t>при повышении и снижении уровня масла в аккумуляторе МНУ и сливном баке;</w:t>
      </w:r>
    </w:p>
    <w:p w14:paraId="4F95F1A6" w14:textId="77777777" w:rsidR="00AD1FE7" w:rsidRPr="00AD1FE7" w:rsidRDefault="00AD1FE7" w:rsidP="00AD1FE7">
      <w:pPr>
        <w:numPr>
          <w:ilvl w:val="0"/>
          <w:numId w:val="30"/>
        </w:numPr>
        <w:tabs>
          <w:tab w:val="num" w:pos="1134"/>
        </w:tabs>
        <w:suppressAutoHyphens/>
        <w:ind w:left="1134" w:hanging="141"/>
        <w:jc w:val="both"/>
      </w:pPr>
      <w:r w:rsidRPr="00AD1FE7">
        <w:t>при повышении температуры масла в сливном баке;</w:t>
      </w:r>
    </w:p>
    <w:p w14:paraId="46643BC1" w14:textId="77777777" w:rsidR="00AD1FE7" w:rsidRPr="00AD1FE7" w:rsidRDefault="00AD1FE7" w:rsidP="00AD1FE7">
      <w:pPr>
        <w:numPr>
          <w:ilvl w:val="0"/>
          <w:numId w:val="30"/>
        </w:numPr>
        <w:tabs>
          <w:tab w:val="num" w:pos="1134"/>
        </w:tabs>
        <w:suppressAutoHyphens/>
        <w:ind w:left="1134" w:hanging="141"/>
        <w:jc w:val="both"/>
      </w:pPr>
      <w:r w:rsidRPr="00AD1FE7">
        <w:t>при понижении давления в аккумуляторе МНУ до 21,0 кг/см</w:t>
      </w:r>
      <w:r w:rsidRPr="00AD1FE7">
        <w:rPr>
          <w:vertAlign w:val="superscript"/>
        </w:rPr>
        <w:t>2</w:t>
      </w:r>
      <w:r w:rsidRPr="00AD1FE7">
        <w:t>;</w:t>
      </w:r>
    </w:p>
    <w:p w14:paraId="0E553BC6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формированием сигнала на аварийную остановку турбины при понижении давления масла в котле МНУ до 18,5 кг/см</w:t>
      </w:r>
      <w:r w:rsidRPr="00AD1FE7">
        <w:rPr>
          <w:vertAlign w:val="superscript"/>
        </w:rPr>
        <w:t>2</w:t>
      </w:r>
      <w:r w:rsidRPr="00AD1FE7">
        <w:t>;</w:t>
      </w:r>
    </w:p>
    <w:p w14:paraId="76E2DA8A" w14:textId="77777777" w:rsidR="00AD1FE7" w:rsidRPr="00AD1FE7" w:rsidRDefault="00AD1FE7" w:rsidP="00AD1FE7">
      <w:pPr>
        <w:numPr>
          <w:ilvl w:val="0"/>
          <w:numId w:val="26"/>
        </w:numPr>
        <w:tabs>
          <w:tab w:val="num" w:pos="993"/>
        </w:tabs>
        <w:suppressAutoHyphens/>
        <w:ind w:left="993" w:hanging="284"/>
        <w:jc w:val="both"/>
      </w:pPr>
      <w:r w:rsidRPr="00AD1FE7">
        <w:t>контроль отсутствия воды в масле сливного бака.</w:t>
      </w:r>
    </w:p>
    <w:p w14:paraId="77E6E880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 xml:space="preserve">шкаф местного управления насосами МНУ должен обеспечивать </w:t>
      </w:r>
      <w:r w:rsidRPr="00AD1FE7">
        <w:t>плавный пуск электродвигателей насосов МНУ;</w:t>
      </w:r>
    </w:p>
    <w:p w14:paraId="707266D1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режим работы каждого насоса МНУ должен выбираться ключом «Автомат/Резерв/Ручное/Отключено» с панели местного управления МНУ.</w:t>
      </w:r>
    </w:p>
    <w:p w14:paraId="6FDF448D" w14:textId="77777777" w:rsidR="00AD1FE7" w:rsidRPr="00AD1FE7" w:rsidRDefault="00AD1FE7" w:rsidP="00AD1FE7">
      <w:pPr>
        <w:numPr>
          <w:ilvl w:val="0"/>
          <w:numId w:val="31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система автоматического управления МНУ должна предусматривать как непрерывный, так и прерывистый режимы работы насосов.</w:t>
      </w:r>
    </w:p>
    <w:p w14:paraId="6355D353" w14:textId="77777777" w:rsidR="00AD1FE7" w:rsidRPr="00AD1FE7" w:rsidRDefault="00AD1FE7" w:rsidP="00AD1FE7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</w:pPr>
      <w:r w:rsidRPr="00AD1FE7">
        <w:t>Требования к электропитанию:</w:t>
      </w:r>
    </w:p>
    <w:p w14:paraId="6E990BF7" w14:textId="77777777" w:rsidR="00AD1FE7" w:rsidRPr="00AD1FE7" w:rsidRDefault="00AD1FE7" w:rsidP="00AD1FE7">
      <w:pPr>
        <w:numPr>
          <w:ilvl w:val="0"/>
          <w:numId w:val="32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основное электропитание должно выполняться от двух независимых источников переменного тока напряжением ~ 380/230В. Резервное электропитание должно выполняться от одного источника постоянного тока = 220В, с использованием станционной аккумуляторной батареи. Ввод каждого источника переменного тока, основного электропитания, должен быть оснащён устройством защиты от импульсных помех и перенапряжения. Ввод двух независимых источников переменного тока, используемых в качестве основного электропитания, должен выполняться через устройство автоматического ввода резерва (АВР). Для обеспечения гарантированного электроснабжения, линия основного электропитания, использующая два независимых источника переменного тока и АВР, должна быть оснащена источником бесперебойного питания (ИБП) с автоматическим байпасом на выходе. Мощность используемого ИБП должна выбираться с учётом поддержания</w:t>
      </w:r>
      <w:r>
        <w:rPr>
          <w:bCs/>
          <w:iCs/>
        </w:rPr>
        <w:t xml:space="preserve"> </w:t>
      </w:r>
      <w:r w:rsidRPr="00AD1FE7">
        <w:rPr>
          <w:bCs/>
          <w:iCs/>
        </w:rPr>
        <w:t xml:space="preserve">функционирования, подключённых к нему устройств в течение 30 минут, после выключения электропитания и обеспечивать непрерывность работы гидроагрегата при длительных значительных просадках напряжения переменного и постоянного тока. </w:t>
      </w:r>
    </w:p>
    <w:p w14:paraId="006CE364" w14:textId="77777777" w:rsidR="00AD1FE7" w:rsidRDefault="00AD1FE7" w:rsidP="00AD1FE7">
      <w:pPr>
        <w:numPr>
          <w:ilvl w:val="0"/>
          <w:numId w:val="32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AD1FE7">
        <w:rPr>
          <w:bCs/>
          <w:iCs/>
        </w:rPr>
        <w:t>предусмотреть возможность ручного управления направляющим аппаратом и лопастями турбины при отказе обоих каналов регулятора (независимое питание ЭГП через ключи ручного управления).</w:t>
      </w:r>
    </w:p>
    <w:p w14:paraId="6C5C3317" w14:textId="77777777" w:rsidR="005C7894" w:rsidRPr="005C7894" w:rsidRDefault="005C7894" w:rsidP="005C7894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</w:pPr>
      <w:r w:rsidRPr="005C7894">
        <w:t>Требования к документации:</w:t>
      </w:r>
    </w:p>
    <w:p w14:paraId="2820E94D" w14:textId="77777777" w:rsidR="005C7894" w:rsidRPr="005C7894" w:rsidRDefault="005C7894" w:rsidP="005C7894">
      <w:pPr>
        <w:numPr>
          <w:ilvl w:val="0"/>
          <w:numId w:val="33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5C7894">
        <w:rPr>
          <w:bCs/>
          <w:iCs/>
        </w:rPr>
        <w:t>предоставить полный комплект документов на КИП.</w:t>
      </w:r>
    </w:p>
    <w:p w14:paraId="11A2FC3A" w14:textId="77777777" w:rsidR="005C7894" w:rsidRPr="005C7894" w:rsidRDefault="005C7894" w:rsidP="005C7894">
      <w:pPr>
        <w:numPr>
          <w:ilvl w:val="0"/>
          <w:numId w:val="33"/>
        </w:numPr>
        <w:tabs>
          <w:tab w:val="left" w:pos="993"/>
        </w:tabs>
        <w:suppressAutoHyphens/>
        <w:ind w:left="993" w:hanging="284"/>
        <w:jc w:val="both"/>
        <w:rPr>
          <w:bCs/>
          <w:iCs/>
        </w:rPr>
      </w:pPr>
      <w:r w:rsidRPr="005C7894">
        <w:rPr>
          <w:bCs/>
          <w:iCs/>
        </w:rPr>
        <w:t xml:space="preserve">алгоритмы работы автоматики гидроагрегата оформить отдельным документом и предоставить на утверждение Главного инженера </w:t>
      </w:r>
      <w:r>
        <w:rPr>
          <w:bCs/>
          <w:iCs/>
        </w:rPr>
        <w:t>КПГЭС на этапе проектирования.</w:t>
      </w:r>
    </w:p>
    <w:p w14:paraId="34B2FAF6" w14:textId="77777777" w:rsidR="005C7894" w:rsidRPr="005C7894" w:rsidRDefault="005C7894" w:rsidP="005C7894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</w:pPr>
      <w:r w:rsidRPr="005C7894">
        <w:t>Требования к организации работ и гарантийным обязательствам:</w:t>
      </w:r>
    </w:p>
    <w:p w14:paraId="51528A8E" w14:textId="77777777" w:rsidR="005C7894" w:rsidRPr="005C7894" w:rsidRDefault="005C7894" w:rsidP="005C7894">
      <w:pPr>
        <w:numPr>
          <w:ilvl w:val="0"/>
          <w:numId w:val="34"/>
        </w:numPr>
        <w:suppressAutoHyphens/>
        <w:ind w:left="993" w:hanging="284"/>
        <w:jc w:val="both"/>
      </w:pPr>
      <w:r w:rsidRPr="005C7894">
        <w:t>провести обучение персонала КПГЭС в процессе приемочных испытаний.</w:t>
      </w:r>
    </w:p>
    <w:p w14:paraId="669A4599" w14:textId="77777777" w:rsidR="005C7894" w:rsidRPr="005C7894" w:rsidRDefault="005C7894" w:rsidP="005C7894">
      <w:pPr>
        <w:numPr>
          <w:ilvl w:val="0"/>
          <w:numId w:val="34"/>
        </w:numPr>
        <w:suppressAutoHyphens/>
        <w:ind w:left="993" w:hanging="284"/>
        <w:jc w:val="both"/>
      </w:pPr>
      <w:r w:rsidRPr="005C7894">
        <w:t>объем испытаний, порядок приемки оборудования и количество экземпляров проектной документации на САУ ГА определить в соответствии СТО 17330282.27.140.010-2008.</w:t>
      </w:r>
    </w:p>
    <w:p w14:paraId="476CDA85" w14:textId="77777777" w:rsidR="005C7894" w:rsidRPr="005C7894" w:rsidRDefault="005C7894" w:rsidP="005C7894">
      <w:pPr>
        <w:numPr>
          <w:ilvl w:val="0"/>
          <w:numId w:val="34"/>
        </w:numPr>
        <w:suppressAutoHyphens/>
        <w:ind w:left="993" w:hanging="284"/>
        <w:jc w:val="both"/>
      </w:pPr>
      <w:r w:rsidRPr="005C7894">
        <w:t>объем испытаний, порядок приемки оборудования и количество экземпляров проектной документации на устанавливаемое оборудование МНУ определить в соответствии ГОСТ 8339-84.</w:t>
      </w:r>
    </w:p>
    <w:p w14:paraId="3607F549" w14:textId="77777777" w:rsidR="005C7894" w:rsidRPr="005C7894" w:rsidRDefault="005C7894" w:rsidP="005C7894">
      <w:pPr>
        <w:numPr>
          <w:ilvl w:val="0"/>
          <w:numId w:val="34"/>
        </w:numPr>
        <w:suppressAutoHyphens/>
        <w:ind w:left="993" w:hanging="284"/>
        <w:jc w:val="both"/>
      </w:pPr>
      <w:r w:rsidRPr="005C7894">
        <w:t>гарантийный срок САУ ГА определить согласно ГОСТ 12405-81.</w:t>
      </w:r>
    </w:p>
    <w:p w14:paraId="6A59CA9B" w14:textId="77777777" w:rsidR="005C7894" w:rsidRDefault="005C7894" w:rsidP="005C7894">
      <w:pPr>
        <w:numPr>
          <w:ilvl w:val="0"/>
          <w:numId w:val="34"/>
        </w:numPr>
        <w:suppressAutoHyphens/>
        <w:ind w:left="993" w:hanging="284"/>
        <w:jc w:val="both"/>
      </w:pPr>
      <w:r w:rsidRPr="005C7894">
        <w:t>гарантийный срок на устанавливаемое оборудование МНУ определить согласно ГОСТ 12405-81.</w:t>
      </w:r>
    </w:p>
    <w:p w14:paraId="11BE9B64" w14:textId="77777777" w:rsidR="0001250F" w:rsidRDefault="0001250F" w:rsidP="0001250F">
      <w:pPr>
        <w:suppressAutoHyphens/>
        <w:ind w:left="993"/>
        <w:jc w:val="both"/>
      </w:pPr>
    </w:p>
    <w:p w14:paraId="585C0133" w14:textId="77777777" w:rsidR="0001250F" w:rsidRPr="005E4848" w:rsidRDefault="0001250F" w:rsidP="0001250F">
      <w:pPr>
        <w:suppressAutoHyphens/>
        <w:jc w:val="both"/>
      </w:pPr>
      <w:r w:rsidRPr="005E4848">
        <w:t xml:space="preserve">  5.2.8. Требования к составу и содержанию Проекта:</w:t>
      </w:r>
    </w:p>
    <w:p w14:paraId="5CA6F25E" w14:textId="5A7A01EA" w:rsidR="0001250F" w:rsidRPr="005E4848" w:rsidRDefault="005E4848" w:rsidP="0001250F">
      <w:pPr>
        <w:pStyle w:val="ad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0BACEF1F" w14:textId="763A8615" w:rsidR="0001250F" w:rsidRPr="005E4848" w:rsidRDefault="005E4848" w:rsidP="0001250F">
      <w:pPr>
        <w:pStyle w:val="ad"/>
        <w:numPr>
          <w:ilvl w:val="0"/>
          <w:numId w:val="36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</w:t>
      </w:r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ся документация должна быть предоставлена в полном соответствии с требованиями СТО ОАО «ТГК-1» СТО 34-35-587-002-2013 «Автоматизированные системы управления технологическими процессами ГЭС. Условия создания. Нормы и требования», СТО ОАО «ТГК-1» СТО 34-35-587-003-2013 «Автоматизированные системы управления технологическими процессами ГЭС.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систем»;</w:t>
      </w:r>
    </w:p>
    <w:p w14:paraId="045E2C1E" w14:textId="59A595E6" w:rsidR="0001250F" w:rsidRPr="005E4848" w:rsidRDefault="005E4848" w:rsidP="0001250F">
      <w:pPr>
        <w:pStyle w:val="ad"/>
        <w:numPr>
          <w:ilvl w:val="0"/>
          <w:numId w:val="36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 xml:space="preserve">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Visio</w:t>
      </w:r>
      <w:proofErr w:type="spellEnd"/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proofErr w:type="spellStart"/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Autocad</w:t>
      </w:r>
      <w:proofErr w:type="spellEnd"/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BCF22B0" w14:textId="33DACD63" w:rsidR="0001250F" w:rsidRPr="005E4848" w:rsidRDefault="005E4848" w:rsidP="0001250F">
      <w:pPr>
        <w:pStyle w:val="ad"/>
        <w:numPr>
          <w:ilvl w:val="0"/>
          <w:numId w:val="36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1250F" w:rsidRPr="005E4848">
        <w:rPr>
          <w:rFonts w:ascii="Times New Roman" w:eastAsia="Times New Roman" w:hAnsi="Times New Roman"/>
          <w:sz w:val="24"/>
          <w:szCs w:val="24"/>
          <w:lang w:eastAsia="ru-RU"/>
        </w:rPr>
        <w:t>редоставить протоколы испытаний, акты, паспорта, руководства по эксплуатации, сертификаты качества и другие документы на оборудование и комплектующие, в том числе полный комплект документов на КИП.</w:t>
      </w:r>
    </w:p>
    <w:p w14:paraId="44727EB9" w14:textId="77777777" w:rsidR="0001250F" w:rsidRPr="0001250F" w:rsidRDefault="0001250F" w:rsidP="0001250F">
      <w:pPr>
        <w:suppressAutoHyphens/>
        <w:jc w:val="both"/>
        <w:rPr>
          <w:color w:val="FF0000"/>
        </w:rPr>
      </w:pPr>
    </w:p>
    <w:p w14:paraId="77744F4D" w14:textId="77777777" w:rsidR="00AE1FFE" w:rsidRPr="009E4CC4" w:rsidRDefault="00AE1FFE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41343D8" w14:textId="77777777" w:rsidR="007D6308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14:paraId="321E8D83" w14:textId="77777777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14:paraId="59279E79" w14:textId="77777777" w:rsidR="00BD2DA7" w:rsidRPr="00124BAB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24BAB">
        <w:t xml:space="preserve">опыт работы по реконструкции </w:t>
      </w:r>
      <w:r w:rsidR="009E4CC4">
        <w:t xml:space="preserve">насосного </w:t>
      </w:r>
      <w:r w:rsidR="0018226D">
        <w:t>оборудования</w:t>
      </w:r>
      <w:r w:rsidR="002C2265">
        <w:t xml:space="preserve"> </w:t>
      </w:r>
      <w:r w:rsidR="009E4CC4">
        <w:t xml:space="preserve">ГЭС </w:t>
      </w:r>
      <w:r w:rsidRPr="00124BAB">
        <w:t>не менее 3 лет;</w:t>
      </w:r>
    </w:p>
    <w:p w14:paraId="5FF77786" w14:textId="24F8A04B" w:rsidR="00AB303A" w:rsidRPr="00AB303A" w:rsidRDefault="00AB303A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AB303A">
        <w:t>иметь свидетельство саморегулируемой организ</w:t>
      </w:r>
      <w:r w:rsidR="008D3972">
        <w:t xml:space="preserve">ации (СРО) о допуске к работам: </w:t>
      </w:r>
      <w:r w:rsidR="005C7894" w:rsidRPr="005719EA">
        <w:t>п.</w:t>
      </w:r>
      <w:r w:rsidR="005C7894">
        <w:t>4</w:t>
      </w:r>
      <w:r w:rsidR="005C7894" w:rsidRPr="005719EA">
        <w:t>.</w:t>
      </w:r>
      <w:r w:rsidR="005C7894">
        <w:t>5</w:t>
      </w:r>
      <w:r w:rsidR="00BB3B23">
        <w:t>, 13</w:t>
      </w:r>
      <w:r w:rsidR="005C7894" w:rsidRPr="005719EA">
        <w:t xml:space="preserve"> раздел II</w:t>
      </w:r>
      <w:r w:rsidR="005C7894" w:rsidRPr="001E0769">
        <w:t xml:space="preserve"> </w:t>
      </w:r>
      <w:r w:rsidR="005C7894">
        <w:t xml:space="preserve">и </w:t>
      </w:r>
      <w:r w:rsidR="005C7894" w:rsidRPr="00616AAC">
        <w:t>п.</w:t>
      </w:r>
      <w:r w:rsidR="005C7894">
        <w:t>п.23.6;</w:t>
      </w:r>
      <w:r w:rsidR="005E4848">
        <w:t xml:space="preserve"> </w:t>
      </w:r>
      <w:r w:rsidR="005C7894">
        <w:t xml:space="preserve">24.6; 24.10; 33.11 </w:t>
      </w:r>
      <w:r w:rsidR="005C7894" w:rsidRPr="000A2247">
        <w:t xml:space="preserve">раздел </w:t>
      </w:r>
      <w:r w:rsidR="005C7894" w:rsidRPr="000A2247">
        <w:rPr>
          <w:lang w:val="en-US"/>
        </w:rPr>
        <w:t>III</w:t>
      </w:r>
      <w:r w:rsidRPr="00AB303A">
        <w:t xml:space="preserve"> «Перечня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14:paraId="33B13B47" w14:textId="77777777" w:rsidR="00124BAB" w:rsidRPr="00F7675D" w:rsidRDefault="00124BAB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344959">
        <w:t>объект не относится к особо опасным и технически сложным, уникальным объектам;</w:t>
      </w:r>
    </w:p>
    <w:p w14:paraId="313BE657" w14:textId="77777777" w:rsidR="00BD2DA7" w:rsidRPr="00771EB2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14:paraId="62005F63" w14:textId="77777777" w:rsidR="00BD2DA7" w:rsidRPr="00771EB2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>р</w:t>
      </w:r>
      <w:r>
        <w:t xml:space="preserve">аботники </w:t>
      </w:r>
      <w:r w:rsidR="00673F66">
        <w:t>П</w:t>
      </w:r>
      <w:r>
        <w:t>одрядчика</w:t>
      </w:r>
      <w:r w:rsidRPr="00771EB2">
        <w:t xml:space="preserve"> должны быть ознакомлены с Экологической политикой ОА</w:t>
      </w:r>
      <w:r>
        <w:t xml:space="preserve">О «ТГК-1», </w:t>
      </w:r>
      <w:r w:rsidR="00673F66">
        <w:t>П</w:t>
      </w:r>
      <w:r>
        <w:t>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14:paraId="43583341" w14:textId="77777777" w:rsidR="00C42085" w:rsidRDefault="00C42085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>
        <w:t xml:space="preserve">обязательное </w:t>
      </w:r>
      <w:r w:rsidRPr="00F7675D">
        <w:t>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t>;</w:t>
      </w:r>
    </w:p>
    <w:p w14:paraId="29B319BC" w14:textId="77777777" w:rsidR="007A4B9A" w:rsidRDefault="007A4B9A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1923A4">
        <w:rPr>
          <w:iCs/>
          <w:color w:val="000000"/>
        </w:rPr>
        <w:t>при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</w:p>
    <w:p w14:paraId="56EF01F5" w14:textId="77777777" w:rsidR="00BD2DA7" w:rsidRPr="00124BAB" w:rsidRDefault="00C42085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 xml:space="preserve">акты сдачи - приемки могут быть подписаны </w:t>
      </w:r>
      <w:r>
        <w:t>з</w:t>
      </w:r>
      <w:r w:rsidRPr="00771EB2">
        <w:t xml:space="preserve">аказчиком при условии выполнения подрядчиком </w:t>
      </w:r>
      <w:r w:rsidR="007A4B9A">
        <w:t xml:space="preserve">вышеуказанных </w:t>
      </w:r>
      <w:r w:rsidRPr="00771EB2">
        <w:t>требований</w:t>
      </w:r>
      <w:r>
        <w:t>.</w:t>
      </w:r>
      <w:r w:rsidR="00BD2DA7" w:rsidRPr="00124BAB">
        <w:t xml:space="preserve"> </w:t>
      </w:r>
    </w:p>
    <w:p w14:paraId="2A2B0AD8" w14:textId="77777777" w:rsidR="00BD2DA7" w:rsidRPr="00885B21" w:rsidRDefault="00BD2DA7" w:rsidP="00BD2DA7">
      <w:pPr>
        <w:ind w:firstLine="851"/>
        <w:jc w:val="center"/>
        <w:rPr>
          <w:b/>
        </w:rPr>
      </w:pPr>
    </w:p>
    <w:p w14:paraId="504BB717" w14:textId="77777777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03BBD729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располагать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реконструкции основных фондов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14:paraId="5839DF4A" w14:textId="77777777" w:rsidR="005C7894" w:rsidRPr="005C7894" w:rsidRDefault="005C7894" w:rsidP="005C7894">
      <w:pPr>
        <w:numPr>
          <w:ilvl w:val="0"/>
          <w:numId w:val="1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наряду);</w:t>
      </w:r>
    </w:p>
    <w:p w14:paraId="3F37F7D8" w14:textId="77777777" w:rsidR="005C7894" w:rsidRPr="005C7894" w:rsidRDefault="005C7894" w:rsidP="005C7894">
      <w:pPr>
        <w:numPr>
          <w:ilvl w:val="0"/>
          <w:numId w:val="1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ответственным за безопасное производство работ кранами, автогидроподъёмниками и т.п. специальной техникой, привлекаемой к выполнению работ;</w:t>
      </w:r>
    </w:p>
    <w:p w14:paraId="612BEAC4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C7894">
        <w:t>энергообъектов</w:t>
      </w:r>
      <w:proofErr w:type="spellEnd"/>
      <w:r w:rsidRPr="005C7894">
        <w:t>;</w:t>
      </w:r>
    </w:p>
    <w:p w14:paraId="6CDA3E1D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при необходимости проведения сварочных работ в соответствии с требованиями</w:t>
      </w:r>
      <w:r w:rsidRPr="005C7894"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14:paraId="0B8DC15E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lastRenderedPageBreak/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наряду;</w:t>
      </w:r>
    </w:p>
    <w:p w14:paraId="583FFD1A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обеспечить в составе персонала наличие стропальщиков и лиц, ответственных за безопасное производство работ кранами;</w:t>
      </w:r>
    </w:p>
    <w:p w14:paraId="29DDB300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знать технологию строительно-монтажных работ и особенности реконструируемого оборудования;</w:t>
      </w:r>
    </w:p>
    <w:p w14:paraId="3928D7B3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6EE7B98D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14:paraId="4AC65A05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исключить применение асбестсодержащих материалов при проведении работ по реконструкции оборудования электростанций;</w:t>
      </w:r>
    </w:p>
    <w:p w14:paraId="36785F23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предпочтительно иметь сертификаты в соответствии со стандартами ISO;</w:t>
      </w:r>
    </w:p>
    <w:p w14:paraId="42E69C14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иметь все необходимые для выполнения строительно-монтажных работ инструменты и специальные приспособления;</w:t>
      </w:r>
    </w:p>
    <w:p w14:paraId="23FE875B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самостоятельно выполнять устройство необходимых лесов и подмостей;</w:t>
      </w:r>
    </w:p>
    <w:p w14:paraId="769B6A99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14:paraId="435566CB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14:paraId="3E555349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организовать своевременное оформление и ведение исполнительной документации в соответствии разделом 5.4. технического задания;</w:t>
      </w:r>
    </w:p>
    <w:p w14:paraId="6A68F3AE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обеспечить выполнение работ в соответствии с согласованным графиком работ.</w:t>
      </w:r>
    </w:p>
    <w:p w14:paraId="57594415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5C7894">
        <w:t>Excel</w:t>
      </w:r>
      <w:proofErr w:type="spellEnd"/>
      <w:r w:rsidRPr="005C7894">
        <w:t>, а также в формате сметных программ A0 или Гранд-Смета.</w:t>
      </w:r>
    </w:p>
    <w:p w14:paraId="1695CCB9" w14:textId="77777777" w:rsidR="00AE1FFE" w:rsidRDefault="00AE1FFE" w:rsidP="00AE1FFE">
      <w:pPr>
        <w:suppressAutoHyphens/>
        <w:jc w:val="both"/>
        <w:rPr>
          <w:b/>
          <w:i/>
        </w:rPr>
      </w:pPr>
    </w:p>
    <w:p w14:paraId="0BDB88B0" w14:textId="77777777"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14:paraId="00177340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14:paraId="1EAD1147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14:paraId="707C9F04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77ED5C34" w14:textId="77777777" w:rsidR="007D6308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график работ (см. раздел 4 технического задания);</w:t>
      </w:r>
    </w:p>
    <w:p w14:paraId="104EB963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проект производства работ (ППР);</w:t>
      </w:r>
    </w:p>
    <w:p w14:paraId="372AB36D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ведомость выполненных работ;</w:t>
      </w:r>
    </w:p>
    <w:p w14:paraId="7C3239BB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протоколы испытаний, карты измерений, формуляры;</w:t>
      </w:r>
    </w:p>
    <w:p w14:paraId="2DDDB2AC" w14:textId="77777777" w:rsid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акты промежуточной приемки и/или испытаний;</w:t>
      </w:r>
    </w:p>
    <w:p w14:paraId="2D1C2E27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акты приемки скрытых работ;</w:t>
      </w:r>
    </w:p>
    <w:p w14:paraId="2D235474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lastRenderedPageBreak/>
        <w:t>акты гидравлического испытания (включая испытания на герметичность и давление) и приемки каждой системы в отдельности;</w:t>
      </w:r>
    </w:p>
    <w:p w14:paraId="3F6BA827" w14:textId="24F5205E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 xml:space="preserve">акты входного контроля, сертификаты на использованные в процессе </w:t>
      </w:r>
      <w:r w:rsidR="007631B3">
        <w:t>работ</w:t>
      </w:r>
      <w:r w:rsidRPr="005C7894">
        <w:t xml:space="preserve"> материалы и запасные части;</w:t>
      </w:r>
    </w:p>
    <w:p w14:paraId="201EBAFC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акт об использовании для ремонта материалов-заместителей;</w:t>
      </w:r>
    </w:p>
    <w:p w14:paraId="55F80EB7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ведомости основных параметров технического состояния оборудования в период подконтрольной эксплуатации;</w:t>
      </w:r>
    </w:p>
    <w:p w14:paraId="28597306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акты о приемке выполненных работ (форма КС-2);</w:t>
      </w:r>
    </w:p>
    <w:p w14:paraId="0A9E8047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справку о стоимости выполненных работ и затрат (форма КС-3),</w:t>
      </w:r>
    </w:p>
    <w:p w14:paraId="7DABE820" w14:textId="6BA20DA4" w:rsidR="005C7894" w:rsidRPr="005C7894" w:rsidRDefault="005C7894" w:rsidP="005C7894">
      <w:pPr>
        <w:tabs>
          <w:tab w:val="left" w:pos="284"/>
        </w:tabs>
        <w:suppressAutoHyphens/>
        <w:jc w:val="both"/>
      </w:pPr>
      <w:r w:rsidRPr="005C7894">
        <w:t xml:space="preserve">а также иную документацию, составленную перед, в процессе и </w:t>
      </w:r>
      <w:proofErr w:type="gramStart"/>
      <w:r w:rsidRPr="005C7894">
        <w:t xml:space="preserve">после </w:t>
      </w:r>
      <w:r w:rsidR="007631B3">
        <w:t xml:space="preserve"> выполнения</w:t>
      </w:r>
      <w:proofErr w:type="gramEnd"/>
      <w:r w:rsidR="007631B3">
        <w:t xml:space="preserve"> работ </w:t>
      </w:r>
      <w:r w:rsidRPr="005C7894">
        <w:t>и отражающую техническое состояние оборудования, объем и качество выполненных работ.</w:t>
      </w:r>
    </w:p>
    <w:p w14:paraId="46F506A4" w14:textId="77777777" w:rsidR="007D6308" w:rsidRPr="00C930C4" w:rsidRDefault="007D6308" w:rsidP="007D6308">
      <w:pPr>
        <w:ind w:left="360"/>
        <w:jc w:val="both"/>
        <w:rPr>
          <w:rFonts w:eastAsia="Calibri"/>
          <w:lang w:eastAsia="en-US"/>
        </w:rPr>
      </w:pPr>
    </w:p>
    <w:p w14:paraId="410C9486" w14:textId="77777777" w:rsidR="007D6308" w:rsidRPr="0038669B" w:rsidRDefault="007D6308" w:rsidP="00AE1FFE">
      <w:pPr>
        <w:suppressAutoHyphens/>
        <w:jc w:val="both"/>
        <w:rPr>
          <w:b/>
          <w:i/>
        </w:rPr>
      </w:pPr>
    </w:p>
    <w:p w14:paraId="1AAAB572" w14:textId="77777777"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 xml:space="preserve">. Требования к </w:t>
      </w:r>
      <w:r w:rsidR="00673F66" w:rsidRPr="00673F66">
        <w:rPr>
          <w:b/>
        </w:rPr>
        <w:t>П</w:t>
      </w:r>
      <w:r w:rsidR="00AE1FFE" w:rsidRPr="00141058">
        <w:rPr>
          <w:b/>
        </w:rPr>
        <w:t>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14:paraId="21FF84F2" w14:textId="77777777" w:rsidR="00C930C4" w:rsidRPr="00E25BC1" w:rsidRDefault="00C930C4" w:rsidP="00C930C4">
      <w:pPr>
        <w:suppressAutoHyphens/>
        <w:spacing w:before="120"/>
        <w:ind w:firstLine="709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>убподрядчиках, которых он предполагает привлечь для 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14:paraId="629C0A09" w14:textId="77777777" w:rsidR="00C930C4" w:rsidRPr="00E25BC1" w:rsidRDefault="00C930C4" w:rsidP="00C930C4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 xml:space="preserve"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>
        <w:t>П</w:t>
      </w:r>
      <w:r w:rsidRPr="00E25BC1">
        <w:t>одрядчик.</w:t>
      </w:r>
    </w:p>
    <w:p w14:paraId="1739D81C" w14:textId="77777777" w:rsidR="00C930C4" w:rsidRPr="00771EB2" w:rsidRDefault="00C930C4" w:rsidP="00C930C4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14:paraId="21245FAC" w14:textId="77777777" w:rsidR="00C930C4" w:rsidRPr="006D4733" w:rsidRDefault="00C930C4" w:rsidP="00C930C4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>
        <w:t>с</w:t>
      </w:r>
      <w:r w:rsidRPr="006D4733">
        <w:t>убподрядчик</w:t>
      </w:r>
      <w:r>
        <w:t>ов, проверять качество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>
        <w:t>З</w:t>
      </w:r>
      <w:r w:rsidRPr="006D4733">
        <w:t>аказчика.</w:t>
      </w:r>
    </w:p>
    <w:p w14:paraId="0B77177D" w14:textId="77777777" w:rsidR="00C930C4" w:rsidRPr="006D4733" w:rsidRDefault="00C930C4" w:rsidP="00C930C4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6CCFB1D4" w:rsidR="00C930C4" w:rsidRDefault="00C930C4" w:rsidP="00C930C4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 w:rsidR="00673F66"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работ с учётом </w:t>
      </w:r>
      <w:r w:rsidRPr="006D4733">
        <w:t>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4D2BBB84" w14:textId="1A773076" w:rsidR="003F1162" w:rsidRPr="007631B3" w:rsidRDefault="007631B3" w:rsidP="00155BE4">
      <w:pPr>
        <w:suppressAutoHyphens/>
        <w:jc w:val="both"/>
        <w:rPr>
          <w:b/>
        </w:rPr>
      </w:pPr>
      <w:r w:rsidRPr="007631B3">
        <w:t xml:space="preserve">Оборудование и </w:t>
      </w:r>
      <w:proofErr w:type="gramStart"/>
      <w:r w:rsidRPr="007631B3">
        <w:t>материалы  поставляются</w:t>
      </w:r>
      <w:proofErr w:type="gramEnd"/>
      <w:r w:rsidRPr="007631B3">
        <w:t xml:space="preserve"> подрядчиком в соответствии с разработанным проектом</w:t>
      </w:r>
    </w:p>
    <w:p w14:paraId="21C5A327" w14:textId="77777777" w:rsidR="005C7894" w:rsidRDefault="005C7894" w:rsidP="00155BE4">
      <w:pPr>
        <w:suppressAutoHyphens/>
        <w:jc w:val="both"/>
        <w:rPr>
          <w:b/>
        </w:rPr>
      </w:pPr>
    </w:p>
    <w:p w14:paraId="72311CB9" w14:textId="77777777" w:rsidR="007631B3" w:rsidRDefault="007631B3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энергоснабжение строительно-монтажных работ, выполняемых подрядчиком;</w:t>
      </w:r>
    </w:p>
    <w:p w14:paraId="5B81693E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 xml:space="preserve">подключение электроприводов механизмов и инструмента, средств электросварки подрядчика к </w:t>
      </w:r>
      <w:proofErr w:type="spellStart"/>
      <w:r w:rsidRPr="005C7894">
        <w:t>электросборкам</w:t>
      </w:r>
      <w:proofErr w:type="spellEnd"/>
      <w:r w:rsidRPr="005C7894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14:paraId="0EAF4ED6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допуск персонала подрядчика на рабочие места в течение всего срока выполнения строительно-монтажных работ;</w:t>
      </w:r>
    </w:p>
    <w:p w14:paraId="76701D03" w14:textId="77777777" w:rsidR="005C7894" w:rsidRPr="005C7894" w:rsidRDefault="005C7894" w:rsidP="005C789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5C7894">
        <w:t>обеспечение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77777777" w:rsidR="003F1162" w:rsidRPr="00D06A73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533646">
        <w:rPr>
          <w:b w:val="0"/>
        </w:rPr>
        <w:t>пгт</w:t>
      </w:r>
      <w:proofErr w:type="spellEnd"/>
      <w:r w:rsidRPr="00533646">
        <w:rPr>
          <w:b w:val="0"/>
        </w:rPr>
        <w:t xml:space="preserve">. Никель </w:t>
      </w:r>
      <w:r w:rsidR="00155BE4">
        <w:rPr>
          <w:b w:val="0"/>
        </w:rPr>
        <w:t>13</w:t>
      </w:r>
      <w:r>
        <w:rPr>
          <w:b w:val="0"/>
        </w:rPr>
        <w:t>0 км.</w:t>
      </w:r>
      <w:r w:rsidRPr="00533646">
        <w:rPr>
          <w:b w:val="0"/>
        </w:rPr>
        <w:t xml:space="preserve"> расстояние до г. Мурманск </w:t>
      </w:r>
      <w:r w:rsidR="00155BE4">
        <w:rPr>
          <w:b w:val="0"/>
        </w:rPr>
        <w:t>33</w:t>
      </w:r>
      <w:r w:rsidRPr="00533646">
        <w:rPr>
          <w:b w:val="0"/>
        </w:rPr>
        <w:t>0 км.</w:t>
      </w:r>
    </w:p>
    <w:p w14:paraId="2B6F140E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lastRenderedPageBreak/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2E2EE329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Оплата проживания на объектах КПГЭС:</w:t>
      </w:r>
    </w:p>
    <w:p w14:paraId="57CD6CF7" w14:textId="77777777" w:rsidR="003F1162" w:rsidRPr="00533646" w:rsidRDefault="003F1162" w:rsidP="003F1162">
      <w:pPr>
        <w:pStyle w:val="21"/>
        <w:numPr>
          <w:ilvl w:val="0"/>
          <w:numId w:val="11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>За наличный расчёт при 100% предоплате;</w:t>
      </w:r>
    </w:p>
    <w:p w14:paraId="7EDA2E19" w14:textId="77777777" w:rsidR="003F1162" w:rsidRPr="00533646" w:rsidRDefault="003F1162" w:rsidP="003F1162">
      <w:pPr>
        <w:pStyle w:val="21"/>
        <w:numPr>
          <w:ilvl w:val="0"/>
          <w:numId w:val="11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 xml:space="preserve">За безналичный расчёт при наличии гарантийного письма </w:t>
      </w:r>
      <w:r>
        <w:rPr>
          <w:b w:val="0"/>
        </w:rPr>
        <w:t>Подрядчика</w:t>
      </w:r>
      <w:r w:rsidRPr="00533646">
        <w:rPr>
          <w:b w:val="0"/>
        </w:rPr>
        <w:t>, в котором указывается:</w:t>
      </w:r>
    </w:p>
    <w:p w14:paraId="13276447" w14:textId="77777777" w:rsidR="003F1162" w:rsidRPr="00533646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693EC08C" w14:textId="77777777" w:rsidR="003F1162" w:rsidRPr="00C94D25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34137000" w14:textId="77777777" w:rsidR="00113E27" w:rsidRDefault="00113E27" w:rsidP="00113E27">
      <w:pPr>
        <w:jc w:val="both"/>
      </w:pPr>
    </w:p>
    <w:p w14:paraId="68BC7588" w14:textId="77777777" w:rsidR="00992DF4" w:rsidRDefault="00992DF4" w:rsidP="00113E27">
      <w:pPr>
        <w:jc w:val="both"/>
      </w:pPr>
    </w:p>
    <w:p w14:paraId="20F5D1D4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117F6951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№1. Чертеж А-2050546 «Установочный чертеж» - 1 лист в 1 экз.</w:t>
      </w:r>
    </w:p>
    <w:p w14:paraId="5FF7FDD9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№2. Чертеж Ау-2050545 «Продольный разрез» - 1 лист в 1 экз.</w:t>
      </w:r>
    </w:p>
    <w:p w14:paraId="47D25B3A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№3. Чертеж Ау-2050544 «Поперечный разрез» - 1 лист в 1 экз.</w:t>
      </w:r>
    </w:p>
    <w:p w14:paraId="6C02A166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№4. Чертеж А-2049173 «Планы» - 1 лист в 1 экз.</w:t>
      </w:r>
    </w:p>
    <w:p w14:paraId="3BF6C462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№5. Чертеж А-2049964 «Главный золотник регулятора» - 1 лист в 1 экз.</w:t>
      </w:r>
    </w:p>
    <w:p w14:paraId="04D8C709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№6. Чертеж А-2057141-7 «Блок золотников Ø100» - 1 лист в 1 экз.</w:t>
      </w:r>
    </w:p>
    <w:p w14:paraId="0B58592C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№7. Чертеж М-365 «Гидромеханическая схема регулятора скорости типа ЭГРК-100-2» - 1 лист в 1 экз.</w:t>
      </w:r>
    </w:p>
    <w:p w14:paraId="5761A99A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№8.Чертеж Б-2048573 «Фундаментная плита» - 1 лист в 1 экз.</w:t>
      </w:r>
    </w:p>
    <w:p w14:paraId="58B450C3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№9.Чертеж А-2049343 «Трубопровод колонки» - 1 лист в 1 экз.</w:t>
      </w:r>
    </w:p>
    <w:p w14:paraId="188B1E30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№10. Чертеж А-2049515 «Гидромеханическая схема электрогидравлического регулятора» - 1 лист в 1 экз.</w:t>
      </w:r>
    </w:p>
    <w:p w14:paraId="2C11C6A5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№11. Чертеж В-2057380 «Принципиальная схема настройки комбинатора по напору» - 1 лист в 1 экз.</w:t>
      </w:r>
    </w:p>
    <w:p w14:paraId="40FE6C0D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№12. Чертеж А-2055819 «Построение кулачка комбинатора для Борисоглебской ГЭС» - 1 лист в 1 экз.</w:t>
      </w:r>
    </w:p>
    <w:p w14:paraId="7B840CD4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№13. Чертеж Э-1718 «Электрическая схема регулятора ГЭС-8» - 1 лист в 1 экз.</w:t>
      </w:r>
    </w:p>
    <w:p w14:paraId="13ED269E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№14. Чертеж Ву-2037896 «Схема гидромеханическая МНУ» - 1 лист в 1 экз.</w:t>
      </w:r>
    </w:p>
    <w:p w14:paraId="0BEF29C8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№15. Чертеж Ву-2037587 «Схема управления МНУ» - 1 лист в 1 экз.</w:t>
      </w:r>
    </w:p>
    <w:p w14:paraId="7122A1D7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№16. Чертеж Б-2036487 «Маслонасосный агрегат» - 1 лист в 1 экз.</w:t>
      </w:r>
    </w:p>
    <w:p w14:paraId="58A79A2F" w14:textId="77777777" w:rsid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№17. Чертеж Б-2036475 «Бак масляный» - 1 лист в 1 экз.</w:t>
      </w:r>
    </w:p>
    <w:p w14:paraId="23BF5E5B" w14:textId="77777777" w:rsidR="00992DF4" w:rsidRPr="00992DF4" w:rsidRDefault="00992DF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2DF4">
        <w:rPr>
          <w:rFonts w:ascii="Times New Roman" w:hAnsi="Times New Roman"/>
          <w:sz w:val="24"/>
          <w:szCs w:val="24"/>
        </w:rPr>
        <w:t>Приложение №18. Чертеж Б-2037665 «Трубопровод» - 1 лист в 1 экз.</w:t>
      </w:r>
    </w:p>
    <w:p w14:paraId="7F937EA1" w14:textId="3666039B" w:rsidR="00E132E4" w:rsidRDefault="00E132E4" w:rsidP="00992DF4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32E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№1</w:t>
      </w:r>
      <w:r w:rsidR="006D4DB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155BE4" w:rsidRPr="00155BE4">
        <w:rPr>
          <w:rFonts w:ascii="Times New Roman" w:hAnsi="Times New Roman"/>
          <w:sz w:val="24"/>
          <w:szCs w:val="24"/>
        </w:rPr>
        <w:t>«Обязанности по обеспечению требований Системы экологического менеджмента» - 1 лист в 1 экз.</w:t>
      </w:r>
    </w:p>
    <w:p w14:paraId="586DE1D2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A7D0E88" w14:textId="77777777" w:rsidR="00992DF4" w:rsidRPr="00E132E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9CBFE6B" w14:textId="77777777" w:rsidR="004073BA" w:rsidRDefault="004073BA" w:rsidP="004073BA">
      <w:pPr>
        <w:suppressAutoHyphens/>
        <w:jc w:val="both"/>
      </w:pPr>
    </w:p>
    <w:p w14:paraId="372CA09B" w14:textId="77777777" w:rsidR="004073BA" w:rsidRDefault="004073BA" w:rsidP="004073BA">
      <w:pPr>
        <w:suppressAutoHyphens/>
        <w:jc w:val="both"/>
      </w:pPr>
    </w:p>
    <w:p w14:paraId="461A380B" w14:textId="2E1DA3C7" w:rsidR="007631B3" w:rsidRDefault="007631B3" w:rsidP="004073BA">
      <w:pPr>
        <w:suppressAutoHyphens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br w:type="page"/>
      </w:r>
    </w:p>
    <w:p w14:paraId="6214B234" w14:textId="77777777" w:rsidR="007631B3" w:rsidRPr="00CC45DD" w:rsidRDefault="007631B3" w:rsidP="007631B3">
      <w:pPr>
        <w:jc w:val="right"/>
      </w:pPr>
      <w:r w:rsidRPr="00CC45DD">
        <w:lastRenderedPageBreak/>
        <w:t>Приложение №</w:t>
      </w:r>
      <w:r>
        <w:t>19</w:t>
      </w:r>
      <w:r w:rsidRPr="00CC45DD">
        <w:t xml:space="preserve"> к Техническому заданию</w:t>
      </w:r>
    </w:p>
    <w:p w14:paraId="4F054D61" w14:textId="77777777" w:rsidR="007631B3" w:rsidRPr="00CC45DD" w:rsidRDefault="007631B3" w:rsidP="007631B3">
      <w:pPr>
        <w:jc w:val="right"/>
      </w:pPr>
    </w:p>
    <w:p w14:paraId="19766FF0" w14:textId="77777777" w:rsidR="007631B3" w:rsidRPr="00CC45DD" w:rsidRDefault="007631B3" w:rsidP="007631B3">
      <w:pPr>
        <w:jc w:val="right"/>
      </w:pPr>
    </w:p>
    <w:p w14:paraId="6FB0FAAA" w14:textId="77777777" w:rsidR="007631B3" w:rsidRPr="00CC45DD" w:rsidRDefault="007631B3" w:rsidP="007631B3">
      <w:pPr>
        <w:jc w:val="center"/>
      </w:pPr>
      <w:r w:rsidRPr="00CC45DD">
        <w:t>Обязанности по обеспечению требований Системы экологического менеджмента.</w:t>
      </w:r>
    </w:p>
    <w:p w14:paraId="738D399A" w14:textId="77777777" w:rsidR="007631B3" w:rsidRPr="00CC45DD" w:rsidRDefault="007631B3" w:rsidP="007631B3">
      <w:pPr>
        <w:ind w:firstLine="720"/>
        <w:jc w:val="both"/>
        <w:rPr>
          <w:b/>
          <w:u w:val="single"/>
        </w:rPr>
      </w:pPr>
    </w:p>
    <w:p w14:paraId="0BE7ADE1" w14:textId="77777777" w:rsidR="007631B3" w:rsidRPr="00CC45DD" w:rsidRDefault="007631B3" w:rsidP="007631B3">
      <w:pPr>
        <w:ind w:firstLine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Подрядчика:</w:t>
      </w:r>
    </w:p>
    <w:p w14:paraId="520637A0" w14:textId="77777777" w:rsidR="007631B3" w:rsidRPr="00CC45DD" w:rsidRDefault="007631B3" w:rsidP="007631B3">
      <w:pPr>
        <w:ind w:firstLine="720"/>
        <w:jc w:val="both"/>
      </w:pPr>
      <w:r w:rsidRPr="00CC45DD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14:paraId="5390D961" w14:textId="77777777" w:rsidR="007631B3" w:rsidRPr="00CC45DD" w:rsidRDefault="007631B3" w:rsidP="007631B3">
      <w:pPr>
        <w:numPr>
          <w:ilvl w:val="0"/>
          <w:numId w:val="3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</w:pPr>
      <w:r w:rsidRPr="00CC45DD">
        <w:t>Подрядчик (поставщик), деятельность которого связана с образованием отходов производства и потребления, обязан соблюд</w:t>
      </w:r>
      <w:r>
        <w:t>ать требования природоохранного</w:t>
      </w:r>
      <w:r w:rsidRPr="00CC45DD">
        <w:t xml:space="preserve"> законодательства Российской Федерации.</w:t>
      </w:r>
    </w:p>
    <w:p w14:paraId="76F0396C" w14:textId="77777777" w:rsidR="007631B3" w:rsidRPr="00CC45DD" w:rsidRDefault="007631B3" w:rsidP="007631B3">
      <w:pPr>
        <w:numPr>
          <w:ilvl w:val="0"/>
          <w:numId w:val="37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Акты сдачи - приемки выполненных работ подписываются заказчиком при условии выполнения подрядчиком (поставщиком) указанных выше требований.</w:t>
      </w:r>
    </w:p>
    <w:p w14:paraId="78D7E69B" w14:textId="77777777" w:rsidR="007631B3" w:rsidRPr="00CC45DD" w:rsidRDefault="007631B3" w:rsidP="007631B3">
      <w:pPr>
        <w:ind w:left="720"/>
        <w:jc w:val="both"/>
        <w:rPr>
          <w:b/>
          <w:u w:val="single"/>
        </w:rPr>
      </w:pPr>
    </w:p>
    <w:p w14:paraId="0DB6CA9D" w14:textId="77777777" w:rsidR="007631B3" w:rsidRPr="00CC45DD" w:rsidRDefault="007631B3" w:rsidP="007631B3">
      <w:pPr>
        <w:ind w:left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Заказчика:</w:t>
      </w:r>
    </w:p>
    <w:p w14:paraId="388797B7" w14:textId="77777777" w:rsidR="007631B3" w:rsidRPr="00CC45DD" w:rsidRDefault="007631B3" w:rsidP="007631B3">
      <w:pPr>
        <w:numPr>
          <w:ilvl w:val="0"/>
          <w:numId w:val="38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предоставить Подрядчику Экологическую политику ОАО «ТГК-1».</w:t>
      </w:r>
    </w:p>
    <w:p w14:paraId="44D4278A" w14:textId="77777777" w:rsidR="007631B3" w:rsidRPr="00CC45DD" w:rsidRDefault="007631B3" w:rsidP="007631B3">
      <w:pPr>
        <w:numPr>
          <w:ilvl w:val="0"/>
          <w:numId w:val="38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14:paraId="19FDADBB" w14:textId="77777777" w:rsidR="007631B3" w:rsidRPr="00553A11" w:rsidRDefault="007631B3" w:rsidP="007631B3">
      <w:pPr>
        <w:spacing w:line="276" w:lineRule="auto"/>
        <w:jc w:val="both"/>
      </w:pPr>
    </w:p>
    <w:p w14:paraId="33FE952F" w14:textId="77777777" w:rsidR="007631B3" w:rsidRPr="00553A11" w:rsidRDefault="007631B3" w:rsidP="007631B3">
      <w:pPr>
        <w:spacing w:line="276" w:lineRule="auto"/>
        <w:jc w:val="both"/>
      </w:pPr>
    </w:p>
    <w:p w14:paraId="4220C649" w14:textId="77777777" w:rsidR="00FC13F4" w:rsidRPr="007D6308" w:rsidRDefault="00FC13F4" w:rsidP="004073BA">
      <w:pPr>
        <w:suppressAutoHyphens/>
        <w:rPr>
          <w:i/>
          <w:color w:val="FF0000"/>
          <w:sz w:val="20"/>
          <w:szCs w:val="20"/>
        </w:rPr>
      </w:pPr>
    </w:p>
    <w:sectPr w:rsidR="00FC13F4" w:rsidRPr="007D6308" w:rsidSect="00576E54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762D7" w14:textId="77777777" w:rsidR="00CD4BE5" w:rsidRDefault="00CD4BE5">
      <w:r>
        <w:separator/>
      </w:r>
    </w:p>
  </w:endnote>
  <w:endnote w:type="continuationSeparator" w:id="0">
    <w:p w14:paraId="6CB6FBA0" w14:textId="77777777" w:rsidR="00CD4BE5" w:rsidRDefault="00CD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904222" w:rsidRDefault="008B41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05451C" w:rsidRDefault="008B419B">
    <w:pPr>
      <w:pStyle w:val="ab"/>
      <w:jc w:val="right"/>
    </w:pPr>
    <w:r>
      <w:fldChar w:fldCharType="begin"/>
    </w:r>
    <w:r w:rsidR="00F77D43">
      <w:instrText>PAGE   \* MERGEFORMAT</w:instrText>
    </w:r>
    <w:r>
      <w:fldChar w:fldCharType="separate"/>
    </w:r>
    <w:r w:rsidR="002120AA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B1D5" w14:textId="77777777" w:rsidR="00CD4BE5" w:rsidRDefault="00CD4BE5">
      <w:r>
        <w:separator/>
      </w:r>
    </w:p>
  </w:footnote>
  <w:footnote w:type="continuationSeparator" w:id="0">
    <w:p w14:paraId="3A012279" w14:textId="77777777" w:rsidR="00CD4BE5" w:rsidRDefault="00CD4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16B93"/>
    <w:multiLevelType w:val="hybridMultilevel"/>
    <w:tmpl w:val="DA488496"/>
    <w:lvl w:ilvl="0" w:tplc="3790D7B6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410724"/>
    <w:multiLevelType w:val="hybridMultilevel"/>
    <w:tmpl w:val="6C661110"/>
    <w:lvl w:ilvl="0" w:tplc="F2309F6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F3EC2"/>
    <w:multiLevelType w:val="multilevel"/>
    <w:tmpl w:val="8368D1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21426"/>
    <w:multiLevelType w:val="hybridMultilevel"/>
    <w:tmpl w:val="B106C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E717E6"/>
    <w:multiLevelType w:val="multilevel"/>
    <w:tmpl w:val="2EDE66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A4F4D"/>
    <w:multiLevelType w:val="hybridMultilevel"/>
    <w:tmpl w:val="FD0EA838"/>
    <w:lvl w:ilvl="0" w:tplc="973A24C0">
      <w:start w:val="1"/>
      <w:numFmt w:val="decimal"/>
      <w:lvlText w:val="8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3"/>
  </w:num>
  <w:num w:numId="4">
    <w:abstractNumId w:val="2"/>
  </w:num>
  <w:num w:numId="5">
    <w:abstractNumId w:val="8"/>
  </w:num>
  <w:num w:numId="6">
    <w:abstractNumId w:val="26"/>
  </w:num>
  <w:num w:numId="7">
    <w:abstractNumId w:val="30"/>
  </w:num>
  <w:num w:numId="8">
    <w:abstractNumId w:val="4"/>
  </w:num>
  <w:num w:numId="9">
    <w:abstractNumId w:val="20"/>
  </w:num>
  <w:num w:numId="10">
    <w:abstractNumId w:val="29"/>
  </w:num>
  <w:num w:numId="11">
    <w:abstractNumId w:val="34"/>
  </w:num>
  <w:num w:numId="12">
    <w:abstractNumId w:val="1"/>
  </w:num>
  <w:num w:numId="13">
    <w:abstractNumId w:val="9"/>
  </w:num>
  <w:num w:numId="14">
    <w:abstractNumId w:val="11"/>
  </w:num>
  <w:num w:numId="15">
    <w:abstractNumId w:val="35"/>
  </w:num>
  <w:num w:numId="16">
    <w:abstractNumId w:val="5"/>
  </w:num>
  <w:num w:numId="17">
    <w:abstractNumId w:val="21"/>
  </w:num>
  <w:num w:numId="18">
    <w:abstractNumId w:val="6"/>
  </w:num>
  <w:num w:numId="19">
    <w:abstractNumId w:val="16"/>
  </w:num>
  <w:num w:numId="20">
    <w:abstractNumId w:val="33"/>
  </w:num>
  <w:num w:numId="21">
    <w:abstractNumId w:val="17"/>
  </w:num>
  <w:num w:numId="22">
    <w:abstractNumId w:val="10"/>
  </w:num>
  <w:num w:numId="23">
    <w:abstractNumId w:val="27"/>
  </w:num>
  <w:num w:numId="24">
    <w:abstractNumId w:val="32"/>
  </w:num>
  <w:num w:numId="25">
    <w:abstractNumId w:val="7"/>
  </w:num>
  <w:num w:numId="26">
    <w:abstractNumId w:val="22"/>
  </w:num>
  <w:num w:numId="27">
    <w:abstractNumId w:val="25"/>
  </w:num>
  <w:num w:numId="28">
    <w:abstractNumId w:val="24"/>
  </w:num>
  <w:num w:numId="29">
    <w:abstractNumId w:val="0"/>
  </w:num>
  <w:num w:numId="30">
    <w:abstractNumId w:val="18"/>
  </w:num>
  <w:num w:numId="31">
    <w:abstractNumId w:val="28"/>
  </w:num>
  <w:num w:numId="32">
    <w:abstractNumId w:val="37"/>
  </w:num>
  <w:num w:numId="33">
    <w:abstractNumId w:val="31"/>
  </w:num>
  <w:num w:numId="34">
    <w:abstractNumId w:val="36"/>
  </w:num>
  <w:num w:numId="35">
    <w:abstractNumId w:val="14"/>
  </w:num>
  <w:num w:numId="36">
    <w:abstractNumId w:val="15"/>
  </w:num>
  <w:num w:numId="37">
    <w:abstractNumId w:val="23"/>
  </w:num>
  <w:num w:numId="3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07EE"/>
    <w:rsid w:val="0001234D"/>
    <w:rsid w:val="0001250F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72D52"/>
    <w:rsid w:val="00074B7D"/>
    <w:rsid w:val="00087688"/>
    <w:rsid w:val="000907CC"/>
    <w:rsid w:val="00090861"/>
    <w:rsid w:val="00091713"/>
    <w:rsid w:val="000A202B"/>
    <w:rsid w:val="000A31D3"/>
    <w:rsid w:val="000A586C"/>
    <w:rsid w:val="000C7A68"/>
    <w:rsid w:val="000D1D90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333EF"/>
    <w:rsid w:val="00141058"/>
    <w:rsid w:val="00141799"/>
    <w:rsid w:val="00155BE4"/>
    <w:rsid w:val="00163887"/>
    <w:rsid w:val="00165155"/>
    <w:rsid w:val="00177859"/>
    <w:rsid w:val="0018226D"/>
    <w:rsid w:val="001865C7"/>
    <w:rsid w:val="001872B5"/>
    <w:rsid w:val="0019721B"/>
    <w:rsid w:val="001A2306"/>
    <w:rsid w:val="001A4D09"/>
    <w:rsid w:val="001B61A7"/>
    <w:rsid w:val="001B7F8B"/>
    <w:rsid w:val="001C5287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0AA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52D59"/>
    <w:rsid w:val="0025539E"/>
    <w:rsid w:val="002650CA"/>
    <w:rsid w:val="00270378"/>
    <w:rsid w:val="00270AEB"/>
    <w:rsid w:val="00275654"/>
    <w:rsid w:val="00283987"/>
    <w:rsid w:val="002852BA"/>
    <w:rsid w:val="00293599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2F663D"/>
    <w:rsid w:val="00301F84"/>
    <w:rsid w:val="00306F89"/>
    <w:rsid w:val="00310165"/>
    <w:rsid w:val="00310D40"/>
    <w:rsid w:val="00320BC1"/>
    <w:rsid w:val="00327526"/>
    <w:rsid w:val="00334B82"/>
    <w:rsid w:val="003408A4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142E"/>
    <w:rsid w:val="00373931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F1162"/>
    <w:rsid w:val="003F31B6"/>
    <w:rsid w:val="003F3230"/>
    <w:rsid w:val="004073BA"/>
    <w:rsid w:val="0041104D"/>
    <w:rsid w:val="00412301"/>
    <w:rsid w:val="00415A38"/>
    <w:rsid w:val="00417419"/>
    <w:rsid w:val="004254A6"/>
    <w:rsid w:val="004263DE"/>
    <w:rsid w:val="00426591"/>
    <w:rsid w:val="0043191E"/>
    <w:rsid w:val="00433BBE"/>
    <w:rsid w:val="00436BDB"/>
    <w:rsid w:val="00440BF8"/>
    <w:rsid w:val="004410F2"/>
    <w:rsid w:val="00443C4C"/>
    <w:rsid w:val="00452DDD"/>
    <w:rsid w:val="00453E5D"/>
    <w:rsid w:val="00461BED"/>
    <w:rsid w:val="004639C5"/>
    <w:rsid w:val="004723E3"/>
    <w:rsid w:val="00473820"/>
    <w:rsid w:val="004746A9"/>
    <w:rsid w:val="00477D1B"/>
    <w:rsid w:val="004825A5"/>
    <w:rsid w:val="00495A91"/>
    <w:rsid w:val="004A0EB4"/>
    <w:rsid w:val="004A1B55"/>
    <w:rsid w:val="004B4233"/>
    <w:rsid w:val="004C1B3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1931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266A"/>
    <w:rsid w:val="005F268E"/>
    <w:rsid w:val="005F4636"/>
    <w:rsid w:val="005F71BF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A1169"/>
    <w:rsid w:val="006A4A5C"/>
    <w:rsid w:val="006B450C"/>
    <w:rsid w:val="006B78B5"/>
    <w:rsid w:val="006B7C96"/>
    <w:rsid w:val="006C01A2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306C"/>
    <w:rsid w:val="00744AF9"/>
    <w:rsid w:val="007511ED"/>
    <w:rsid w:val="00757790"/>
    <w:rsid w:val="00762DDA"/>
    <w:rsid w:val="007631B3"/>
    <w:rsid w:val="007639CC"/>
    <w:rsid w:val="00780DB2"/>
    <w:rsid w:val="00785F1B"/>
    <w:rsid w:val="0079281C"/>
    <w:rsid w:val="00796D3B"/>
    <w:rsid w:val="007A2AE4"/>
    <w:rsid w:val="007A2F3D"/>
    <w:rsid w:val="007A37EC"/>
    <w:rsid w:val="007A4B9A"/>
    <w:rsid w:val="007A5BBF"/>
    <w:rsid w:val="007B05D2"/>
    <w:rsid w:val="007B0725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757B"/>
    <w:rsid w:val="0083063D"/>
    <w:rsid w:val="00831FB3"/>
    <w:rsid w:val="00833223"/>
    <w:rsid w:val="008354E5"/>
    <w:rsid w:val="00835946"/>
    <w:rsid w:val="00840CF2"/>
    <w:rsid w:val="0085040D"/>
    <w:rsid w:val="00855CEA"/>
    <w:rsid w:val="00860E99"/>
    <w:rsid w:val="008624A7"/>
    <w:rsid w:val="00863AF3"/>
    <w:rsid w:val="00864D8C"/>
    <w:rsid w:val="008652F7"/>
    <w:rsid w:val="00866452"/>
    <w:rsid w:val="0087285C"/>
    <w:rsid w:val="00874649"/>
    <w:rsid w:val="00875B30"/>
    <w:rsid w:val="00885CBA"/>
    <w:rsid w:val="008A3A0C"/>
    <w:rsid w:val="008A6A14"/>
    <w:rsid w:val="008B15F2"/>
    <w:rsid w:val="008B31EE"/>
    <w:rsid w:val="008B419B"/>
    <w:rsid w:val="008B4A95"/>
    <w:rsid w:val="008B5673"/>
    <w:rsid w:val="008C0E21"/>
    <w:rsid w:val="008C74C1"/>
    <w:rsid w:val="008D397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FF"/>
    <w:rsid w:val="00924787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42F7"/>
    <w:rsid w:val="00965F5A"/>
    <w:rsid w:val="00966F7E"/>
    <w:rsid w:val="00972853"/>
    <w:rsid w:val="00976425"/>
    <w:rsid w:val="00976586"/>
    <w:rsid w:val="00976C0F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4CC4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2738"/>
    <w:rsid w:val="00AA7A18"/>
    <w:rsid w:val="00AB303A"/>
    <w:rsid w:val="00AB533E"/>
    <w:rsid w:val="00AB6852"/>
    <w:rsid w:val="00AB7BB6"/>
    <w:rsid w:val="00AB7C68"/>
    <w:rsid w:val="00AC27F6"/>
    <w:rsid w:val="00AD1FE7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6658D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4F6F"/>
    <w:rsid w:val="00BB1816"/>
    <w:rsid w:val="00BB3B23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6066"/>
    <w:rsid w:val="00BF66C9"/>
    <w:rsid w:val="00C0180C"/>
    <w:rsid w:val="00C02D08"/>
    <w:rsid w:val="00C037A3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09F"/>
    <w:rsid w:val="00C75DBC"/>
    <w:rsid w:val="00C8009D"/>
    <w:rsid w:val="00C878D7"/>
    <w:rsid w:val="00C9080E"/>
    <w:rsid w:val="00C930C4"/>
    <w:rsid w:val="00C967BE"/>
    <w:rsid w:val="00CA2BEF"/>
    <w:rsid w:val="00CB168C"/>
    <w:rsid w:val="00CB4555"/>
    <w:rsid w:val="00CB79BB"/>
    <w:rsid w:val="00CC245D"/>
    <w:rsid w:val="00CC33F9"/>
    <w:rsid w:val="00CC6C84"/>
    <w:rsid w:val="00CC72B3"/>
    <w:rsid w:val="00CD4BE5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4EED"/>
    <w:rsid w:val="00D36A92"/>
    <w:rsid w:val="00D456DC"/>
    <w:rsid w:val="00D464F3"/>
    <w:rsid w:val="00D538BC"/>
    <w:rsid w:val="00D549BA"/>
    <w:rsid w:val="00D60CCF"/>
    <w:rsid w:val="00D67B7D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F1387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BCB"/>
    <w:rsid w:val="00EF45D4"/>
    <w:rsid w:val="00EF463E"/>
    <w:rsid w:val="00EF46DF"/>
    <w:rsid w:val="00EF6669"/>
    <w:rsid w:val="00F01D9F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73E0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655A03"/>
  <w15:docId w15:val="{002F6F00-A3F1-4B0F-ADB0-B5F04D2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8BB2ABF-2FFC-44E8-857B-80C3E3EF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4356</Words>
  <Characters>29713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</cp:revision>
  <cp:lastPrinted>2014-09-10T13:37:00Z</cp:lastPrinted>
  <dcterms:created xsi:type="dcterms:W3CDTF">2014-09-10T13:39:00Z</dcterms:created>
  <dcterms:modified xsi:type="dcterms:W3CDTF">2014-10-02T09:24:00Z</dcterms:modified>
</cp:coreProperties>
</file>